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2AC7" w14:textId="77777777" w:rsidR="007B57DF" w:rsidRPr="006E2E95" w:rsidRDefault="007B57DF" w:rsidP="007B57DF">
      <w:pPr>
        <w:pStyle w:val="Ttulo5"/>
        <w:numPr>
          <w:ilvl w:val="0"/>
          <w:numId w:val="8"/>
        </w:numPr>
        <w:tabs>
          <w:tab w:val="left" w:pos="334"/>
        </w:tabs>
        <w:spacing w:before="3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PROCEDIMIENTO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REUNIONES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11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lang w:val="es-ES"/>
        </w:rPr>
        <w:t>CEIm</w:t>
      </w:r>
      <w:proofErr w:type="spellEnd"/>
      <w:r w:rsidRPr="006E2E95">
        <w:rPr>
          <w:rFonts w:ascii="Tahoma" w:hAnsi="Tahoma" w:cs="Tahoma"/>
          <w:spacing w:val="-10"/>
          <w:lang w:val="es-ES"/>
        </w:rPr>
        <w:t xml:space="preserve"> </w:t>
      </w:r>
    </w:p>
    <w:p w14:paraId="144DEC69" w14:textId="77777777" w:rsidR="007B57DF" w:rsidRPr="006E2E95" w:rsidRDefault="007B57DF" w:rsidP="007B57DF">
      <w:pPr>
        <w:pStyle w:val="Ttulo5"/>
        <w:tabs>
          <w:tab w:val="left" w:pos="334"/>
        </w:tabs>
        <w:spacing w:before="30"/>
        <w:ind w:left="254"/>
        <w:jc w:val="both"/>
        <w:rPr>
          <w:rFonts w:ascii="Tahoma" w:hAnsi="Tahoma" w:cs="Tahoma"/>
          <w:lang w:val="es-ES"/>
        </w:rPr>
      </w:pPr>
    </w:p>
    <w:p w14:paraId="0C734300" w14:textId="77777777" w:rsidR="007B57DF" w:rsidRPr="006E2E95" w:rsidRDefault="007B57DF" w:rsidP="007B57DF">
      <w:pPr>
        <w:ind w:left="113"/>
        <w:jc w:val="both"/>
        <w:rPr>
          <w:rFonts w:ascii="Tahoma" w:eastAsia="Calibri" w:hAnsi="Tahoma" w:cs="Tahoma"/>
          <w:lang w:val="es-ES"/>
        </w:rPr>
      </w:pPr>
      <w:r w:rsidRPr="006E2E95">
        <w:rPr>
          <w:rFonts w:ascii="Tahoma" w:hAnsi="Tahoma" w:cs="Tahoma"/>
          <w:b/>
          <w:spacing w:val="-1"/>
          <w:lang w:val="es-ES"/>
        </w:rPr>
        <w:t>TÍTULO</w:t>
      </w:r>
    </w:p>
    <w:p w14:paraId="3CDE1C16" w14:textId="339B42AE" w:rsidR="007B57DF" w:rsidRPr="006E2E95" w:rsidRDefault="007B57DF" w:rsidP="007B57DF">
      <w:pPr>
        <w:pStyle w:val="Textoindependiente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proofErr w:type="spellStart"/>
      <w:r w:rsidR="002F5DD6">
        <w:rPr>
          <w:rFonts w:ascii="Tahoma" w:hAnsi="Tahoma" w:cs="Tahoma"/>
          <w:lang w:val="es-ES"/>
        </w:rPr>
        <w:t>CEIm</w:t>
      </w:r>
      <w:proofErr w:type="spellEnd"/>
      <w:r w:rsidR="002F5DD6">
        <w:rPr>
          <w:rFonts w:ascii="Tahoma" w:hAnsi="Tahoma" w:cs="Tahoma"/>
          <w:spacing w:val="-7"/>
          <w:lang w:val="es-ES"/>
        </w:rPr>
        <w:t xml:space="preserve"> </w:t>
      </w:r>
      <w:r w:rsidR="002F5DD6">
        <w:rPr>
          <w:rFonts w:ascii="Tahoma" w:hAnsi="Tahoma" w:cs="Tahoma"/>
          <w:lang w:val="es-ES"/>
        </w:rPr>
        <w:t>de las Áreas de Salud de León y del Bierzo</w:t>
      </w:r>
      <w:r w:rsidRPr="006E2E95">
        <w:rPr>
          <w:rFonts w:ascii="Tahoma" w:hAnsi="Tahoma" w:cs="Tahoma"/>
          <w:lang w:val="es-ES"/>
        </w:rPr>
        <w:t>.</w:t>
      </w:r>
    </w:p>
    <w:p w14:paraId="2FE83D9A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B900CF7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04E5FA2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OBJETIVO</w:t>
      </w:r>
    </w:p>
    <w:p w14:paraId="39B7A617" w14:textId="4D46E0C8" w:rsidR="007B57DF" w:rsidRPr="006E2E95" w:rsidRDefault="007B57DF" w:rsidP="007B57DF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Establecer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procedimiento,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modelos,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plazos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="002F5DD6">
        <w:rPr>
          <w:rFonts w:ascii="Tahoma" w:hAnsi="Tahoma" w:cs="Tahoma"/>
          <w:lang w:val="es-ES"/>
        </w:rPr>
        <w:t>CEIm</w:t>
      </w:r>
      <w:proofErr w:type="spellEnd"/>
      <w:r w:rsidR="002F5DD6">
        <w:rPr>
          <w:rFonts w:ascii="Tahoma" w:hAnsi="Tahoma" w:cs="Tahoma"/>
          <w:spacing w:val="-7"/>
          <w:lang w:val="es-ES"/>
        </w:rPr>
        <w:t xml:space="preserve"> </w:t>
      </w:r>
      <w:r w:rsidR="002F5DD6">
        <w:rPr>
          <w:rFonts w:ascii="Tahoma" w:hAnsi="Tahoma" w:cs="Tahoma"/>
          <w:lang w:val="es-ES"/>
        </w:rPr>
        <w:t>de las Áreas de Salud de León y del Bierzo</w:t>
      </w:r>
      <w:r w:rsidRPr="006E2E95">
        <w:rPr>
          <w:rFonts w:ascii="Tahoma" w:hAnsi="Tahoma" w:cs="Tahoma"/>
          <w:lang w:val="es-ES"/>
        </w:rPr>
        <w:t>.</w:t>
      </w:r>
    </w:p>
    <w:p w14:paraId="556B8AD5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19B9FC5A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F12BC8D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ÁMBITO</w:t>
      </w:r>
      <w:r w:rsidRPr="006E2E95">
        <w:rPr>
          <w:rFonts w:ascii="Tahoma" w:hAnsi="Tahoma" w:cs="Tahoma"/>
          <w:spacing w:val="-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</w:p>
    <w:p w14:paraId="5CD81502" w14:textId="77D842CE" w:rsidR="007B57DF" w:rsidRPr="006E2E95" w:rsidRDefault="002F5DD6" w:rsidP="007B57DF">
      <w:pPr>
        <w:pStyle w:val="Textoindependiente"/>
        <w:ind w:left="114" w:hanging="1"/>
        <w:jc w:val="both"/>
        <w:rPr>
          <w:rFonts w:ascii="Tahoma" w:hAnsi="Tahoma" w:cs="Tahoma"/>
          <w:lang w:val="es-ES"/>
        </w:rPr>
      </w:pP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7B57DF" w:rsidRPr="006E2E95">
        <w:rPr>
          <w:rFonts w:ascii="Tahoma" w:hAnsi="Tahoma" w:cs="Tahoma"/>
          <w:spacing w:val="-1"/>
          <w:lang w:val="es-ES"/>
        </w:rPr>
        <w:t>.</w:t>
      </w:r>
    </w:p>
    <w:p w14:paraId="68AAD8DF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D4ED978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4F9D777" w14:textId="77777777" w:rsidR="007B57DF" w:rsidRPr="006E2E95" w:rsidRDefault="007B57DF" w:rsidP="007B57DF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DEFINICIÓN</w:t>
      </w:r>
    </w:p>
    <w:p w14:paraId="0FCBC846" w14:textId="17DAF3F9" w:rsidR="007B57DF" w:rsidRPr="006E2E95" w:rsidRDefault="007B57DF" w:rsidP="007B57DF">
      <w:pPr>
        <w:pStyle w:val="Textoindependiente"/>
        <w:ind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Establecer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procedimiento,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modelos,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plazos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proofErr w:type="spellStart"/>
      <w:r w:rsidR="002F5DD6">
        <w:rPr>
          <w:rFonts w:ascii="Tahoma" w:hAnsi="Tahoma" w:cs="Tahoma"/>
          <w:lang w:val="es-ES"/>
        </w:rPr>
        <w:t>CEIm</w:t>
      </w:r>
      <w:proofErr w:type="spellEnd"/>
      <w:r w:rsidR="002F5DD6">
        <w:rPr>
          <w:rFonts w:ascii="Tahoma" w:hAnsi="Tahoma" w:cs="Tahoma"/>
          <w:spacing w:val="-7"/>
          <w:lang w:val="es-ES"/>
        </w:rPr>
        <w:t xml:space="preserve"> </w:t>
      </w:r>
      <w:r w:rsidR="002F5DD6">
        <w:rPr>
          <w:rFonts w:ascii="Tahoma" w:hAnsi="Tahoma" w:cs="Tahoma"/>
          <w:lang w:val="es-ES"/>
        </w:rPr>
        <w:t>de las Áreas de Salud de León y del Bierzo</w:t>
      </w:r>
      <w:r w:rsidRPr="006E2E95">
        <w:rPr>
          <w:rFonts w:ascii="Tahoma" w:hAnsi="Tahoma" w:cs="Tahoma"/>
          <w:lang w:val="es-ES"/>
        </w:rPr>
        <w:t>.</w:t>
      </w:r>
    </w:p>
    <w:p w14:paraId="17CEE951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7D991A1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0B4B915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</w:rPr>
      </w:pPr>
      <w:r w:rsidRPr="006E2E95">
        <w:rPr>
          <w:rFonts w:ascii="Tahoma" w:hAnsi="Tahoma" w:cs="Tahoma"/>
          <w:spacing w:val="-1"/>
        </w:rPr>
        <w:t>DESCRIPCIÓN</w:t>
      </w:r>
      <w:r w:rsidRPr="006E2E95">
        <w:rPr>
          <w:rFonts w:ascii="Tahoma" w:hAnsi="Tahoma" w:cs="Tahoma"/>
          <w:spacing w:val="-17"/>
        </w:rPr>
        <w:t xml:space="preserve"> </w:t>
      </w:r>
      <w:r w:rsidRPr="006E2E95">
        <w:rPr>
          <w:rFonts w:ascii="Tahoma" w:hAnsi="Tahoma" w:cs="Tahoma"/>
          <w:spacing w:val="-1"/>
        </w:rPr>
        <w:t>DEL</w:t>
      </w:r>
      <w:r w:rsidRPr="006E2E95">
        <w:rPr>
          <w:rFonts w:ascii="Tahoma" w:hAnsi="Tahoma" w:cs="Tahoma"/>
          <w:spacing w:val="-16"/>
        </w:rPr>
        <w:t xml:space="preserve"> </w:t>
      </w:r>
      <w:r w:rsidRPr="006E2E95">
        <w:rPr>
          <w:rFonts w:ascii="Tahoma" w:hAnsi="Tahoma" w:cs="Tahoma"/>
        </w:rPr>
        <w:t>PROCEDIMIENTO</w:t>
      </w:r>
    </w:p>
    <w:p w14:paraId="602D5489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b/>
          <w:bCs/>
        </w:rPr>
      </w:pPr>
    </w:p>
    <w:p w14:paraId="4610F9FD" w14:textId="77777777" w:rsidR="007B57DF" w:rsidRPr="006E2E95" w:rsidRDefault="007B57DF" w:rsidP="007B57DF">
      <w:pPr>
        <w:numPr>
          <w:ilvl w:val="1"/>
          <w:numId w:val="9"/>
        </w:numPr>
        <w:tabs>
          <w:tab w:val="left" w:pos="504"/>
        </w:tabs>
        <w:jc w:val="both"/>
        <w:rPr>
          <w:rFonts w:ascii="Tahoma" w:eastAsia="Calibri" w:hAnsi="Tahoma" w:cs="Tahoma"/>
          <w:lang w:val="es-ES"/>
        </w:rPr>
      </w:pPr>
      <w:r w:rsidRPr="006E2E95">
        <w:rPr>
          <w:rFonts w:ascii="Tahoma" w:hAnsi="Tahoma" w:cs="Tahoma"/>
          <w:b/>
          <w:spacing w:val="-1"/>
          <w:lang w:val="es-ES"/>
        </w:rPr>
        <w:t>Verificación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de</w:t>
      </w:r>
      <w:r w:rsidRPr="006E2E95">
        <w:rPr>
          <w:rFonts w:ascii="Tahoma" w:hAnsi="Tahoma" w:cs="Tahoma"/>
          <w:b/>
          <w:spacing w:val="-7"/>
          <w:lang w:val="es-ES"/>
        </w:rPr>
        <w:t xml:space="preserve"> </w:t>
      </w:r>
      <w:r w:rsidRPr="006E2E95">
        <w:rPr>
          <w:rFonts w:ascii="Tahoma" w:hAnsi="Tahoma" w:cs="Tahoma"/>
          <w:b/>
          <w:lang w:val="es-ES"/>
        </w:rPr>
        <w:t>la</w:t>
      </w:r>
      <w:r w:rsidRPr="006E2E95">
        <w:rPr>
          <w:rFonts w:ascii="Tahoma" w:hAnsi="Tahoma" w:cs="Tahoma"/>
          <w:b/>
          <w:spacing w:val="-7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documentación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recibida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lang w:val="es-ES"/>
        </w:rPr>
        <w:t>y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admisión</w:t>
      </w:r>
      <w:r w:rsidRPr="006E2E95">
        <w:rPr>
          <w:rFonts w:ascii="Tahoma" w:hAnsi="Tahoma" w:cs="Tahoma"/>
          <w:b/>
          <w:spacing w:val="-6"/>
          <w:lang w:val="es-ES"/>
        </w:rPr>
        <w:t xml:space="preserve"> </w:t>
      </w:r>
      <w:r w:rsidRPr="006E2E95">
        <w:rPr>
          <w:rFonts w:ascii="Tahoma" w:hAnsi="Tahoma" w:cs="Tahoma"/>
          <w:b/>
          <w:lang w:val="es-ES"/>
        </w:rPr>
        <w:t>a</w:t>
      </w:r>
      <w:r w:rsidRPr="006E2E95">
        <w:rPr>
          <w:rFonts w:ascii="Tahoma" w:hAnsi="Tahoma" w:cs="Tahoma"/>
          <w:b/>
          <w:spacing w:val="-7"/>
          <w:lang w:val="es-ES"/>
        </w:rPr>
        <w:t xml:space="preserve"> </w:t>
      </w:r>
      <w:r w:rsidRPr="006E2E95">
        <w:rPr>
          <w:rFonts w:ascii="Tahoma" w:hAnsi="Tahoma" w:cs="Tahoma"/>
          <w:b/>
          <w:spacing w:val="-1"/>
          <w:lang w:val="es-ES"/>
        </w:rPr>
        <w:t>trámite.</w:t>
      </w:r>
    </w:p>
    <w:p w14:paraId="1453402C" w14:textId="77777777" w:rsidR="007B57DF" w:rsidRPr="006E2E95" w:rsidRDefault="007B57DF" w:rsidP="007B57DF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58D1829E" w14:textId="5E123628" w:rsidR="007B57DF" w:rsidRPr="006E2E95" w:rsidRDefault="007B57DF" w:rsidP="007B57DF">
      <w:pPr>
        <w:pStyle w:val="Textoindependiente"/>
        <w:ind w:left="114" w:right="104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En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caso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ensayos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clínicos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medicamentos,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Secretaría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comité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plazo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máximo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10</w:t>
      </w:r>
      <w:r w:rsidRPr="006E2E95">
        <w:rPr>
          <w:rFonts w:ascii="Tahoma" w:hAnsi="Tahoma" w:cs="Tahoma"/>
          <w:spacing w:val="59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días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naturales,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verificará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solicitud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evaluación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un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nuevo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clínico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reúne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requisitos</w:t>
      </w:r>
      <w:r w:rsidRPr="006E2E95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necesarios,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tras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lo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cual,</w:t>
      </w:r>
      <w:r w:rsidRPr="006E2E95">
        <w:rPr>
          <w:rFonts w:ascii="Tahoma" w:hAnsi="Tahoma" w:cs="Tahoma"/>
          <w:spacing w:val="4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comunicará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Agencia</w:t>
      </w:r>
      <w:r w:rsidRPr="006E2E95">
        <w:rPr>
          <w:rFonts w:ascii="Tahoma" w:hAnsi="Tahoma" w:cs="Tahoma"/>
          <w:spacing w:val="4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Española</w:t>
      </w:r>
      <w:r w:rsidRPr="006E2E95">
        <w:rPr>
          <w:rFonts w:ascii="Tahoma" w:hAnsi="Tahoma" w:cs="Tahoma"/>
          <w:spacing w:val="4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Medicamentos</w:t>
      </w:r>
      <w:r w:rsidRPr="006E2E95">
        <w:rPr>
          <w:rFonts w:ascii="Tahoma" w:hAnsi="Tahoma" w:cs="Tahoma"/>
          <w:spacing w:val="4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4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Productos</w:t>
      </w:r>
      <w:r w:rsidRPr="006E2E95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Sanitarios</w:t>
      </w:r>
      <w:r w:rsidRPr="006E2E95">
        <w:rPr>
          <w:rFonts w:ascii="Tahoma" w:hAnsi="Tahoma" w:cs="Tahoma"/>
          <w:spacing w:val="-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(AEMPS),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través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habilitada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dicha</w:t>
      </w:r>
      <w:r w:rsidRPr="006E2E95">
        <w:rPr>
          <w:rFonts w:ascii="Tahoma" w:hAnsi="Tahoma" w:cs="Tahoma"/>
          <w:spacing w:val="-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agencia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(SIC</w:t>
      </w:r>
      <w:r w:rsidR="002D702A">
        <w:rPr>
          <w:rFonts w:ascii="Tahoma" w:hAnsi="Tahoma" w:cs="Tahoma"/>
          <w:spacing w:val="-1"/>
          <w:lang w:val="es-ES"/>
        </w:rPr>
        <w:t>-</w:t>
      </w:r>
      <w:r w:rsidRPr="006E2E95">
        <w:rPr>
          <w:rFonts w:ascii="Tahoma" w:hAnsi="Tahoma" w:cs="Tahoma"/>
          <w:spacing w:val="-1"/>
          <w:lang w:val="es-ES"/>
        </w:rPr>
        <w:t>CEI</w:t>
      </w:r>
      <w:r w:rsidR="002D702A">
        <w:rPr>
          <w:rFonts w:ascii="Tahoma" w:hAnsi="Tahoma" w:cs="Tahoma"/>
          <w:spacing w:val="-1"/>
          <w:lang w:val="es-ES"/>
        </w:rPr>
        <w:t>C</w:t>
      </w:r>
      <w:r w:rsidRPr="006E2E95">
        <w:rPr>
          <w:rFonts w:ascii="Tahoma" w:hAnsi="Tahoma" w:cs="Tahoma"/>
          <w:spacing w:val="-1"/>
          <w:lang w:val="es-ES"/>
        </w:rPr>
        <w:t>), la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admisión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trámite</w:t>
      </w:r>
      <w:r w:rsidRPr="006E2E95">
        <w:rPr>
          <w:rFonts w:ascii="Tahoma" w:hAnsi="Tahoma" w:cs="Tahoma"/>
          <w:spacing w:val="-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solicitud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o,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su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caso,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solicitud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subsanaciones.</w:t>
      </w:r>
    </w:p>
    <w:p w14:paraId="788CCECC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59944BC4" w14:textId="77777777" w:rsidR="008C599F" w:rsidRPr="00611C7E" w:rsidRDefault="007B57DF" w:rsidP="008C599F">
      <w:pPr>
        <w:pStyle w:val="Textoindependiente"/>
        <w:ind w:right="11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verificación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admisión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trámite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realizará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mismo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modo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estudios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no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sean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clínicos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medicamentos.</w:t>
      </w:r>
      <w:r w:rsidR="008C599F">
        <w:rPr>
          <w:rFonts w:ascii="Tahoma" w:hAnsi="Tahoma" w:cs="Tahoma"/>
          <w:spacing w:val="-1"/>
          <w:lang w:val="es-ES"/>
        </w:rPr>
        <w:t xml:space="preserve"> Toda la documentación se remitirá a la secretaría de éste Comité en formato digital (idealmente en formato .</w:t>
      </w:r>
      <w:proofErr w:type="spellStart"/>
      <w:r w:rsidR="008C599F">
        <w:rPr>
          <w:rFonts w:ascii="Tahoma" w:hAnsi="Tahoma" w:cs="Tahoma"/>
          <w:spacing w:val="-1"/>
          <w:lang w:val="es-ES"/>
        </w:rPr>
        <w:t>pdf</w:t>
      </w:r>
      <w:proofErr w:type="spellEnd"/>
      <w:r w:rsidR="008C599F">
        <w:rPr>
          <w:rFonts w:ascii="Tahoma" w:hAnsi="Tahoma" w:cs="Tahoma"/>
          <w:spacing w:val="-1"/>
          <w:lang w:val="es-ES"/>
        </w:rPr>
        <w:t>, siendo aceptables también archivos de procesador de texto) ANTES DEL DIA 20 de cada mes.</w:t>
      </w:r>
    </w:p>
    <w:p w14:paraId="3C4E2D0E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1E233E5E" w14:textId="77777777" w:rsidR="007B57DF" w:rsidRPr="006E2E95" w:rsidRDefault="007B57DF" w:rsidP="007B57DF">
      <w:pPr>
        <w:pStyle w:val="Textoindependiente"/>
        <w:ind w:left="114" w:right="110" w:hanging="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Esta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recepción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realizará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acuerdo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3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lo</w:t>
      </w:r>
      <w:r w:rsidRPr="006E2E95">
        <w:rPr>
          <w:rFonts w:ascii="Tahoma" w:hAnsi="Tahoma" w:cs="Tahoma"/>
          <w:spacing w:val="3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establecido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PNT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comunicación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54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comité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agentes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investigación.</w:t>
      </w:r>
    </w:p>
    <w:p w14:paraId="491C4C2D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5DA344BF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B912A87" w14:textId="77777777" w:rsidR="007B57DF" w:rsidRPr="006E2E95" w:rsidRDefault="007B57DF" w:rsidP="007B57DF">
      <w:pPr>
        <w:pStyle w:val="Ttulo5"/>
        <w:numPr>
          <w:ilvl w:val="1"/>
          <w:numId w:val="9"/>
        </w:numPr>
        <w:tabs>
          <w:tab w:val="left" w:pos="505"/>
        </w:tabs>
        <w:ind w:left="504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Anticipación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convocatoria.</w:t>
      </w:r>
    </w:p>
    <w:p w14:paraId="6B196065" w14:textId="77777777" w:rsidR="007B57DF" w:rsidRPr="006E2E95" w:rsidRDefault="007B57DF" w:rsidP="007B57DF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4793FD59" w14:textId="77777777" w:rsidR="007B57DF" w:rsidRPr="006E2E95" w:rsidRDefault="007B57DF" w:rsidP="007B57DF">
      <w:pPr>
        <w:pStyle w:val="Textoindependiente"/>
        <w:ind w:left="114" w:right="103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cada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ordinaria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cursará,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junto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orden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día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correspondiente,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menos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3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días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antelación,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carácter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extraordinario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permita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1"/>
          <w:lang w:val="es-ES"/>
        </w:rPr>
        <w:t>su</w:t>
      </w:r>
      <w:r w:rsidRPr="006E2E95">
        <w:rPr>
          <w:rFonts w:ascii="Tahoma" w:hAnsi="Tahoma" w:cs="Tahoma"/>
          <w:spacing w:val="54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urgencia.</w:t>
      </w:r>
      <w:r w:rsidRPr="006E2E95">
        <w:rPr>
          <w:rFonts w:ascii="Tahoma" w:hAnsi="Tahoma" w:cs="Tahoma"/>
          <w:spacing w:val="2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podrán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realizar</w:t>
      </w:r>
      <w:r w:rsidRPr="006E2E95">
        <w:rPr>
          <w:rFonts w:ascii="Tahoma" w:hAnsi="Tahoma" w:cs="Tahoma"/>
          <w:spacing w:val="2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ampliaciones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convocatoria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ordinaria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2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un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plazo</w:t>
      </w:r>
      <w:r w:rsidRPr="006E2E95">
        <w:rPr>
          <w:rFonts w:ascii="Tahoma" w:hAnsi="Tahoma" w:cs="Tahoma"/>
          <w:spacing w:val="2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menor</w:t>
      </w:r>
      <w:r w:rsidRPr="006E2E95">
        <w:rPr>
          <w:rFonts w:ascii="Tahoma" w:hAnsi="Tahoma" w:cs="Tahoma"/>
          <w:spacing w:val="2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si</w:t>
      </w:r>
      <w:r w:rsidRPr="006E2E95">
        <w:rPr>
          <w:rFonts w:ascii="Tahoma" w:hAnsi="Tahoma" w:cs="Tahoma"/>
          <w:spacing w:val="2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8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llegada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nuevas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solicitudes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hiciese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necesario.</w:t>
      </w:r>
    </w:p>
    <w:p w14:paraId="136B2683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10B127A4" w14:textId="77777777" w:rsidR="007B57DF" w:rsidRPr="006E2E95" w:rsidRDefault="007B57DF" w:rsidP="007B57DF">
      <w:pPr>
        <w:pStyle w:val="Textoindependiente"/>
        <w:ind w:right="107" w:firstLine="2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El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procedimiento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será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envío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Orden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electrónico,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siguiendo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modelo</w:t>
      </w:r>
      <w:r w:rsidRPr="006E2E95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adjunta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(Anexo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II),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especifican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lugar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realización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lastRenderedPageBreak/>
        <w:t>y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hora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inicio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misma.</w:t>
      </w:r>
    </w:p>
    <w:p w14:paraId="774A6CF5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7D42DD8C" w14:textId="77777777" w:rsidR="007B57DF" w:rsidRPr="006E2E95" w:rsidRDefault="007B57DF" w:rsidP="007B57DF">
      <w:pPr>
        <w:pStyle w:val="Textoindependiente"/>
        <w:ind w:left="114"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En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Orden</w:t>
      </w:r>
      <w:r w:rsidRPr="006E2E95">
        <w:rPr>
          <w:rFonts w:ascii="Tahoma" w:hAnsi="Tahoma" w:cs="Tahoma"/>
          <w:spacing w:val="3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Día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cada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reunión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especificará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tiempo</w:t>
      </w:r>
      <w:r w:rsidRPr="006E2E95">
        <w:rPr>
          <w:rFonts w:ascii="Tahoma" w:hAnsi="Tahoma" w:cs="Tahoma"/>
          <w:spacing w:val="3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debe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transcurrir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entre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primera</w:t>
      </w:r>
      <w:r w:rsidRPr="006E2E95">
        <w:rPr>
          <w:rFonts w:ascii="Tahoma" w:hAnsi="Tahoma" w:cs="Tahoma"/>
          <w:spacing w:val="3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3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segunda</w:t>
      </w:r>
      <w:r w:rsidRPr="006E2E95">
        <w:rPr>
          <w:rFonts w:ascii="Tahoma" w:hAnsi="Tahoma" w:cs="Tahoma"/>
          <w:spacing w:val="-1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convocatoria.</w:t>
      </w:r>
    </w:p>
    <w:p w14:paraId="093A4F74" w14:textId="77777777" w:rsidR="007B57DF" w:rsidRPr="006E2E95" w:rsidRDefault="007B57DF" w:rsidP="007B57DF">
      <w:pPr>
        <w:pStyle w:val="Textoindependiente"/>
        <w:ind w:left="114" w:right="176"/>
        <w:jc w:val="both"/>
        <w:rPr>
          <w:rFonts w:ascii="Tahoma" w:hAnsi="Tahoma" w:cs="Tahoma"/>
          <w:lang w:val="es-ES"/>
        </w:rPr>
      </w:pPr>
    </w:p>
    <w:p w14:paraId="1D06D7E7" w14:textId="77777777" w:rsidR="007B57DF" w:rsidRPr="006E2E95" w:rsidRDefault="007B57DF" w:rsidP="007B57DF">
      <w:pPr>
        <w:pStyle w:val="Textoindependiente"/>
        <w:ind w:left="114" w:right="176"/>
        <w:jc w:val="both"/>
        <w:rPr>
          <w:rFonts w:ascii="Tahoma" w:hAnsi="Tahoma" w:cs="Tahoma"/>
          <w:lang w:val="es-ES"/>
        </w:rPr>
      </w:pPr>
    </w:p>
    <w:p w14:paraId="2A958CB0" w14:textId="77777777" w:rsidR="007B57DF" w:rsidRPr="006E2E95" w:rsidRDefault="007B57DF" w:rsidP="007B57DF">
      <w:pPr>
        <w:pStyle w:val="Ttulo5"/>
        <w:numPr>
          <w:ilvl w:val="1"/>
          <w:numId w:val="9"/>
        </w:numPr>
        <w:tabs>
          <w:tab w:val="left" w:pos="504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que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deben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disponer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componentes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comité.</w:t>
      </w:r>
    </w:p>
    <w:p w14:paraId="464318A0" w14:textId="77777777" w:rsidR="007B57DF" w:rsidRPr="006E2E95" w:rsidRDefault="007B57DF" w:rsidP="007B57DF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1714800E" w14:textId="77777777" w:rsidR="007B57DF" w:rsidRPr="006E2E95" w:rsidRDefault="007B57DF" w:rsidP="007B57DF">
      <w:pPr>
        <w:pStyle w:val="Textoindependiente"/>
        <w:ind w:left="682" w:right="104" w:hanging="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Desde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Secretaría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spacing w:val="-1"/>
          <w:lang w:val="es-ES"/>
        </w:rPr>
        <w:t>CEIm</w:t>
      </w:r>
      <w:proofErr w:type="spellEnd"/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remitirá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cada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uno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componentes</w:t>
      </w:r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22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spacing w:val="-1"/>
          <w:lang w:val="es-ES"/>
        </w:rPr>
        <w:t>CEIm</w:t>
      </w:r>
      <w:proofErr w:type="spellEnd"/>
      <w:r w:rsidRPr="006E2E95">
        <w:rPr>
          <w:rFonts w:ascii="Tahoma" w:hAnsi="Tahoma" w:cs="Tahoma"/>
          <w:spacing w:val="2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toda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necesaria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para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evaluación y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toma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decisiones.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Entre</w:t>
      </w:r>
      <w:r w:rsidRPr="006E2E95">
        <w:rPr>
          <w:rFonts w:ascii="Tahoma" w:hAnsi="Tahoma" w:cs="Tahoma"/>
          <w:spacing w:val="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esta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 xml:space="preserve">documentación </w:t>
      </w:r>
      <w:r w:rsidRPr="006E2E95">
        <w:rPr>
          <w:rFonts w:ascii="Tahoma" w:hAnsi="Tahoma" w:cs="Tahoma"/>
          <w:spacing w:val="1"/>
          <w:lang w:val="es-ES"/>
        </w:rPr>
        <w:t>se</w:t>
      </w:r>
      <w:r w:rsidRPr="006E2E95">
        <w:rPr>
          <w:rFonts w:ascii="Tahoma" w:hAnsi="Tahoma" w:cs="Tahoma"/>
          <w:spacing w:val="46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incluyen:</w:t>
      </w:r>
    </w:p>
    <w:p w14:paraId="088148F8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62D90831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5"/>
        </w:tabs>
        <w:ind w:right="108" w:hanging="359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Protocolos</w:t>
      </w:r>
      <w:r w:rsidRPr="006E2E95">
        <w:rPr>
          <w:rFonts w:ascii="Tahoma" w:hAnsi="Tahoma" w:cs="Tahoma"/>
          <w:spacing w:val="11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nuevos: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proyecto</w:t>
      </w:r>
      <w:r w:rsidRPr="006E2E95">
        <w:rPr>
          <w:rFonts w:ascii="Tahoma" w:hAnsi="Tahoma" w:cs="Tahoma"/>
          <w:spacing w:val="1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investigación,</w:t>
      </w:r>
      <w:r w:rsidRPr="006E2E95">
        <w:rPr>
          <w:rFonts w:ascii="Tahoma" w:hAnsi="Tahoma" w:cs="Tahoma"/>
          <w:spacing w:val="1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resumen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estudio,</w:t>
      </w:r>
      <w:r w:rsidRPr="006E2E95">
        <w:rPr>
          <w:rFonts w:ascii="Tahoma" w:hAnsi="Tahoma" w:cs="Tahoma"/>
          <w:spacing w:val="12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memoria</w:t>
      </w:r>
      <w:r w:rsidRPr="006E2E95">
        <w:rPr>
          <w:rFonts w:ascii="Tahoma" w:hAnsi="Tahoma" w:cs="Tahoma"/>
          <w:spacing w:val="1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económica,</w:t>
      </w:r>
      <w:r w:rsidRPr="006E2E95">
        <w:rPr>
          <w:rFonts w:ascii="Tahoma" w:hAnsi="Tahoma" w:cs="Tahoma"/>
          <w:spacing w:val="1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seguro</w:t>
      </w:r>
      <w:r w:rsidRPr="006E2E9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ensayo,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hoja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información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paciente,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cuaderno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recogida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datos</w:t>
      </w:r>
      <w:r w:rsidRPr="006E2E95">
        <w:rPr>
          <w:rFonts w:ascii="Tahoma" w:hAnsi="Tahoma" w:cs="Tahoma"/>
          <w:spacing w:val="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manual</w:t>
      </w:r>
      <w:r w:rsidRPr="006E2E95">
        <w:rPr>
          <w:rFonts w:ascii="Tahoma" w:hAnsi="Tahoma" w:cs="Tahoma"/>
          <w:spacing w:val="9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investigador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fármaco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producto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sanitario.</w:t>
      </w:r>
    </w:p>
    <w:p w14:paraId="3B1C1F2F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4"/>
        </w:tabs>
        <w:spacing w:line="268" w:lineRule="exact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Respuesta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aclaraciones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solicitadas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anteriores.</w:t>
      </w:r>
    </w:p>
    <w:p w14:paraId="40E530AE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4"/>
        </w:tabs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Enmiendas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relevantes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protocolos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ya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aprobados.</w:t>
      </w:r>
    </w:p>
    <w:p w14:paraId="33895E8D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4"/>
        </w:tabs>
        <w:ind w:left="1194" w:right="108" w:hanging="36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Información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seguimiento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ensayos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clínicos,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aportada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y/o</w:t>
      </w:r>
      <w:r w:rsidRPr="006E2E95">
        <w:rPr>
          <w:rFonts w:ascii="Tahoma" w:hAnsi="Tahoma" w:cs="Tahoma"/>
          <w:spacing w:val="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investigadores.</w:t>
      </w:r>
    </w:p>
    <w:p w14:paraId="37FD0ACF" w14:textId="77777777" w:rsidR="007B57DF" w:rsidRPr="006E2E95" w:rsidRDefault="007B57DF" w:rsidP="007B57DF">
      <w:pPr>
        <w:pStyle w:val="Textoindependiente"/>
        <w:numPr>
          <w:ilvl w:val="2"/>
          <w:numId w:val="9"/>
        </w:numPr>
        <w:tabs>
          <w:tab w:val="left" w:pos="1195"/>
        </w:tabs>
        <w:ind w:right="108" w:hanging="359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1"/>
          <w:lang w:val="es-ES"/>
        </w:rPr>
        <w:t>Memoria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anual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propuesta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modificación</w:t>
      </w:r>
      <w:r w:rsidRPr="006E2E95">
        <w:rPr>
          <w:rFonts w:ascii="Tahoma" w:hAnsi="Tahoma" w:cs="Tahoma"/>
          <w:spacing w:val="3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Procedimientos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Normalizados</w:t>
      </w:r>
      <w:r w:rsidRPr="006E2E95">
        <w:rPr>
          <w:rFonts w:ascii="Tahoma" w:hAnsi="Tahoma" w:cs="Tahoma"/>
          <w:spacing w:val="2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Trabajo,</w:t>
      </w:r>
      <w:r w:rsidRPr="006E2E95">
        <w:rPr>
          <w:rFonts w:ascii="Tahoma" w:hAnsi="Tahoma" w:cs="Tahoma"/>
          <w:spacing w:val="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cuando</w:t>
      </w:r>
      <w:r w:rsidRPr="006E2E95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proceda.</w:t>
      </w:r>
    </w:p>
    <w:p w14:paraId="01947AE6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0868C0A8" w14:textId="06CA3E2C" w:rsidR="008C599F" w:rsidRDefault="007B57DF" w:rsidP="008C599F">
      <w:pPr>
        <w:pStyle w:val="Textoindependiente"/>
        <w:ind w:left="68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documentación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remitirá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correo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electrónico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</w:t>
      </w:r>
      <w:r w:rsidR="008C599F">
        <w:rPr>
          <w:rFonts w:ascii="Tahoma" w:hAnsi="Tahoma" w:cs="Tahoma"/>
          <w:lang w:val="es-ES"/>
        </w:rPr>
        <w:t xml:space="preserve"> repositorio en la nube segura (</w:t>
      </w:r>
      <w:proofErr w:type="spellStart"/>
      <w:r w:rsidR="008C599F">
        <w:rPr>
          <w:rFonts w:ascii="Tahoma" w:hAnsi="Tahoma" w:cs="Tahoma"/>
          <w:lang w:val="es-ES"/>
        </w:rPr>
        <w:t>Teams</w:t>
      </w:r>
      <w:proofErr w:type="spellEnd"/>
      <w:r w:rsidR="008C599F">
        <w:rPr>
          <w:rFonts w:ascii="Tahoma" w:hAnsi="Tahoma" w:cs="Tahoma"/>
          <w:lang w:val="es-ES"/>
        </w:rPr>
        <w:t xml:space="preserve"> corporativo o espacio equivalente de almacenamiento)</w:t>
      </w:r>
      <w:r w:rsidR="008C599F" w:rsidRPr="006E2E95">
        <w:rPr>
          <w:rFonts w:ascii="Tahoma" w:hAnsi="Tahoma" w:cs="Tahoma"/>
          <w:lang w:val="es-ES"/>
        </w:rPr>
        <w:t>.</w:t>
      </w:r>
    </w:p>
    <w:p w14:paraId="35B3A12F" w14:textId="77777777" w:rsidR="008C599F" w:rsidRDefault="008C599F" w:rsidP="008C599F">
      <w:pPr>
        <w:pStyle w:val="Textoindependiente"/>
        <w:ind w:left="681"/>
        <w:jc w:val="both"/>
        <w:rPr>
          <w:rFonts w:ascii="Tahoma" w:hAnsi="Tahoma" w:cs="Tahoma"/>
          <w:lang w:val="es-ES"/>
        </w:rPr>
      </w:pPr>
    </w:p>
    <w:p w14:paraId="473B573C" w14:textId="77777777" w:rsidR="008C599F" w:rsidRPr="006E2E95" w:rsidRDefault="008C599F" w:rsidP="008C599F">
      <w:pPr>
        <w:pStyle w:val="Textoindependiente"/>
        <w:ind w:left="681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Todos los miembros del Comité evaluarán cada ENSAYO CLINICO y cada ESTUDIO OBSERVACIONAL recibidos. Los estudios académicos de repartirán en 2 grupos según el orden de llegada para que su evaluación por la mitad </w:t>
      </w:r>
      <w:proofErr w:type="gramStart"/>
      <w:r>
        <w:rPr>
          <w:rFonts w:ascii="Tahoma" w:hAnsi="Tahoma" w:cs="Tahoma"/>
          <w:lang w:val="es-ES"/>
        </w:rPr>
        <w:t>de los componente</w:t>
      </w:r>
      <w:proofErr w:type="gramEnd"/>
      <w:r>
        <w:rPr>
          <w:rFonts w:ascii="Tahoma" w:hAnsi="Tahoma" w:cs="Tahoma"/>
          <w:lang w:val="es-ES"/>
        </w:rPr>
        <w:t xml:space="preserve"> del </w:t>
      </w: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lang w:val="es-ES"/>
        </w:rPr>
        <w:t>.</w:t>
      </w:r>
    </w:p>
    <w:p w14:paraId="5C9A54B1" w14:textId="77777777" w:rsidR="007B57DF" w:rsidRPr="006E2E95" w:rsidRDefault="007B57DF" w:rsidP="008A5A26">
      <w:pPr>
        <w:pStyle w:val="Textoindependiente"/>
        <w:ind w:left="681"/>
        <w:jc w:val="both"/>
        <w:rPr>
          <w:rFonts w:ascii="Tahoma" w:hAnsi="Tahoma" w:cs="Tahoma"/>
          <w:lang w:val="es-ES"/>
        </w:rPr>
      </w:pPr>
    </w:p>
    <w:p w14:paraId="22EF7DD2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58BA9E34" w14:textId="77777777" w:rsidR="007B57DF" w:rsidRPr="006E2E95" w:rsidRDefault="007B57DF" w:rsidP="007B57DF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A542495" w14:textId="77777777" w:rsidR="007B57DF" w:rsidRPr="006E2E95" w:rsidRDefault="007B57DF" w:rsidP="007B57DF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6E2E95">
        <w:rPr>
          <w:rFonts w:ascii="Tahoma" w:hAnsi="Tahoma" w:cs="Tahoma"/>
          <w:lang w:val="es-ES"/>
        </w:rPr>
        <w:t>RESPONSABILIDADES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10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PNT</w:t>
      </w:r>
    </w:p>
    <w:p w14:paraId="590C2CFD" w14:textId="77777777" w:rsidR="007B57DF" w:rsidRPr="006E2E95" w:rsidRDefault="007B57DF" w:rsidP="007B57DF">
      <w:pPr>
        <w:pStyle w:val="Textoindependiente"/>
        <w:spacing w:before="7" w:line="530" w:lineRule="atLeast"/>
        <w:ind w:left="114" w:right="176" w:hanging="1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La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responsabilidad</w:t>
      </w:r>
      <w:r w:rsidRPr="006E2E95">
        <w:rPr>
          <w:rFonts w:ascii="Tahoma" w:hAnsi="Tahoma" w:cs="Tahoma"/>
          <w:spacing w:val="-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aplicación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este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PNT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recae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sobre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todos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componentes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6E2E95">
        <w:rPr>
          <w:rFonts w:ascii="Tahoma" w:hAnsi="Tahoma" w:cs="Tahoma"/>
          <w:lang w:val="es-ES"/>
        </w:rPr>
        <w:t>CEIm</w:t>
      </w:r>
      <w:proofErr w:type="spellEnd"/>
      <w:r w:rsidRPr="006E2E95">
        <w:rPr>
          <w:rFonts w:ascii="Tahoma" w:hAnsi="Tahoma" w:cs="Tahoma"/>
          <w:lang w:val="es-ES"/>
        </w:rPr>
        <w:t>.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En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especial:</w:t>
      </w:r>
      <w:r w:rsidRPr="006E2E95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Corresponde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Presidente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Secretario:</w:t>
      </w:r>
    </w:p>
    <w:p w14:paraId="4326BCFA" w14:textId="77777777" w:rsidR="007B57DF" w:rsidRPr="006E2E95" w:rsidRDefault="007B57DF" w:rsidP="007B57DF">
      <w:pPr>
        <w:pStyle w:val="Textoindependiente"/>
        <w:numPr>
          <w:ilvl w:val="0"/>
          <w:numId w:val="10"/>
        </w:numPr>
        <w:spacing w:before="7" w:line="530" w:lineRule="atLeast"/>
        <w:ind w:right="176"/>
        <w:jc w:val="both"/>
        <w:rPr>
          <w:rFonts w:ascii="Tahoma" w:hAnsi="Tahoma" w:cs="Tahoma"/>
          <w:lang w:val="es-ES"/>
        </w:rPr>
      </w:pPr>
      <w:r w:rsidRPr="006E2E95">
        <w:rPr>
          <w:rFonts w:ascii="Tahoma" w:eastAsia="Wingdings" w:hAnsi="Tahoma" w:cs="Tahoma"/>
          <w:spacing w:val="-203"/>
        </w:rPr>
        <w:sym w:font="Times New Roman" w:char="F020"/>
      </w:r>
      <w:r w:rsidRPr="006E2E95">
        <w:rPr>
          <w:rFonts w:ascii="Tahoma" w:hAnsi="Tahoma" w:cs="Tahoma"/>
          <w:spacing w:val="-1"/>
          <w:lang w:val="es-ES"/>
        </w:rPr>
        <w:t>Establecer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Orden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del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día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de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las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reuniones.</w:t>
      </w:r>
    </w:p>
    <w:p w14:paraId="402C9F35" w14:textId="77777777" w:rsidR="007B57DF" w:rsidRPr="006E2E95" w:rsidRDefault="007B57DF" w:rsidP="007B57DF">
      <w:pPr>
        <w:jc w:val="both"/>
        <w:rPr>
          <w:rFonts w:ascii="Tahoma" w:eastAsia="Calibri" w:hAnsi="Tahoma" w:cs="Tahoma"/>
          <w:lang w:val="es-ES"/>
        </w:rPr>
      </w:pPr>
    </w:p>
    <w:p w14:paraId="0AE48CAC" w14:textId="77777777" w:rsidR="007B57DF" w:rsidRPr="006E2E95" w:rsidRDefault="007B57DF" w:rsidP="007B57DF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Corresponde</w:t>
      </w:r>
      <w:r w:rsidRPr="006E2E95">
        <w:rPr>
          <w:rFonts w:ascii="Tahoma" w:hAnsi="Tahoma" w:cs="Tahoma"/>
          <w:spacing w:val="-12"/>
          <w:lang w:val="es-ES"/>
        </w:rPr>
        <w:t xml:space="preserve"> </w:t>
      </w:r>
      <w:proofErr w:type="gramStart"/>
      <w:r w:rsidRPr="006E2E95">
        <w:rPr>
          <w:rFonts w:ascii="Tahoma" w:hAnsi="Tahoma" w:cs="Tahoma"/>
          <w:lang w:val="es-ES"/>
        </w:rPr>
        <w:t>al</w:t>
      </w:r>
      <w:r w:rsidRPr="006E2E95">
        <w:rPr>
          <w:rFonts w:ascii="Tahoma" w:hAnsi="Tahoma" w:cs="Tahoma"/>
          <w:spacing w:val="-12"/>
          <w:lang w:val="es-ES"/>
        </w:rPr>
        <w:t xml:space="preserve">  </w:t>
      </w:r>
      <w:r w:rsidRPr="006E2E95">
        <w:rPr>
          <w:rFonts w:ascii="Tahoma" w:hAnsi="Tahoma" w:cs="Tahoma"/>
          <w:lang w:val="es-ES"/>
        </w:rPr>
        <w:t>Secretario</w:t>
      </w:r>
      <w:proofErr w:type="gramEnd"/>
      <w:r w:rsidRPr="006E2E95">
        <w:rPr>
          <w:rFonts w:ascii="Tahoma" w:hAnsi="Tahoma" w:cs="Tahoma"/>
          <w:lang w:val="es-ES"/>
        </w:rPr>
        <w:t>:</w:t>
      </w:r>
    </w:p>
    <w:p w14:paraId="7CF562D8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hanging="36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Verificar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documentación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recibida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admitir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trámite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nuevos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protocolos.</w:t>
      </w:r>
    </w:p>
    <w:p w14:paraId="6CDDF9CB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right="176" w:hanging="36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Enviar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por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correo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electrónico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la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convocatoria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el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Orden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del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spacing w:val="-1"/>
          <w:lang w:val="es-ES"/>
        </w:rPr>
        <w:t>día</w:t>
      </w:r>
      <w:r w:rsidRPr="006E2E95">
        <w:rPr>
          <w:rFonts w:ascii="Tahoma" w:hAnsi="Tahoma" w:cs="Tahoma"/>
          <w:spacing w:val="-4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 xml:space="preserve">los componentes del comité, junto con el Acta de la reunión anterior. </w:t>
      </w:r>
      <w:r w:rsidRPr="006E2E95">
        <w:rPr>
          <w:rFonts w:ascii="Tahoma" w:hAnsi="Tahoma" w:cs="Tahoma"/>
          <w:spacing w:val="-5"/>
          <w:lang w:val="es-ES"/>
        </w:rPr>
        <w:t xml:space="preserve"> </w:t>
      </w:r>
    </w:p>
    <w:p w14:paraId="1AC4CE5E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right="176" w:hanging="36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spacing w:val="-5"/>
          <w:lang w:val="es-ES"/>
        </w:rPr>
        <w:t>Enviar a los integrantes del comité la documentación necesaria para la evaluación de los nuevos protocolos, las respuestas del promotor a aclaraciones solicitadas, las enmiendas relevantes y la documentación disponible sobre el seguimiento de los ensayos.</w:t>
      </w:r>
    </w:p>
    <w:p w14:paraId="0B2DBC1A" w14:textId="77777777" w:rsidR="007B57DF" w:rsidRPr="006E2E95" w:rsidRDefault="007B57DF" w:rsidP="007B57DF">
      <w:pPr>
        <w:pStyle w:val="Textoindependiente"/>
        <w:numPr>
          <w:ilvl w:val="0"/>
          <w:numId w:val="11"/>
        </w:numPr>
        <w:tabs>
          <w:tab w:val="left" w:pos="655"/>
        </w:tabs>
        <w:ind w:left="654" w:hanging="180"/>
        <w:jc w:val="both"/>
        <w:rPr>
          <w:rFonts w:ascii="Tahoma" w:hAnsi="Tahoma" w:cs="Tahoma"/>
          <w:lang w:val="es-ES"/>
        </w:rPr>
      </w:pPr>
      <w:r w:rsidRPr="006E2E95">
        <w:rPr>
          <w:rFonts w:ascii="Tahoma" w:hAnsi="Tahoma" w:cs="Tahoma"/>
          <w:lang w:val="es-ES"/>
        </w:rPr>
        <w:t>Convocar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a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los</w:t>
      </w:r>
      <w:r w:rsidRPr="006E2E95">
        <w:rPr>
          <w:rFonts w:ascii="Tahoma" w:hAnsi="Tahoma" w:cs="Tahoma"/>
          <w:spacing w:val="-8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promotores</w:t>
      </w:r>
      <w:r w:rsidRPr="006E2E95">
        <w:rPr>
          <w:rFonts w:ascii="Tahoma" w:hAnsi="Tahoma" w:cs="Tahoma"/>
          <w:spacing w:val="-6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y/o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sus</w:t>
      </w:r>
      <w:r w:rsidRPr="006E2E95">
        <w:rPr>
          <w:rFonts w:ascii="Tahoma" w:hAnsi="Tahoma" w:cs="Tahoma"/>
          <w:spacing w:val="-7"/>
          <w:lang w:val="es-ES"/>
        </w:rPr>
        <w:t xml:space="preserve"> </w:t>
      </w:r>
      <w:r w:rsidRPr="006E2E95">
        <w:rPr>
          <w:rFonts w:ascii="Tahoma" w:hAnsi="Tahoma" w:cs="Tahoma"/>
          <w:lang w:val="es-ES"/>
        </w:rPr>
        <w:t>representantes.</w:t>
      </w:r>
    </w:p>
    <w:p w14:paraId="7495DDA6" w14:textId="77777777" w:rsidR="007B57DF" w:rsidRPr="006E2E95" w:rsidRDefault="007B57DF" w:rsidP="007B57DF">
      <w:pPr>
        <w:jc w:val="both"/>
        <w:rPr>
          <w:rFonts w:ascii="Tahoma" w:hAnsi="Tahoma" w:cs="Tahoma"/>
          <w:lang w:val="es-ES"/>
        </w:rPr>
      </w:pPr>
    </w:p>
    <w:p w14:paraId="34652FF4" w14:textId="77777777" w:rsidR="0053159F" w:rsidRPr="006E2E95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6E2E95" w:rsidSect="00683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59A3" w14:textId="77777777" w:rsidR="0013310E" w:rsidRDefault="0013310E">
      <w:r>
        <w:separator/>
      </w:r>
    </w:p>
  </w:endnote>
  <w:endnote w:type="continuationSeparator" w:id="0">
    <w:p w14:paraId="7098DE6D" w14:textId="77777777" w:rsidR="0013310E" w:rsidRDefault="0013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6453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F6EDD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BF214" w14:textId="2A5FEB03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8A5A26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0682B206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4271B4E6" wp14:editId="1F35A49D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8D255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1B4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67F8D255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E07F" w14:textId="77777777" w:rsidR="008A5A26" w:rsidRDefault="008A5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A795" w14:textId="77777777" w:rsidR="0013310E" w:rsidRDefault="0013310E">
      <w:r>
        <w:separator/>
      </w:r>
    </w:p>
  </w:footnote>
  <w:footnote w:type="continuationSeparator" w:id="0">
    <w:p w14:paraId="3BC59D35" w14:textId="77777777" w:rsidR="0013310E" w:rsidRDefault="0013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EEC6" w14:textId="77777777" w:rsidR="008A5A26" w:rsidRDefault="008A5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945"/>
      <w:gridCol w:w="1701"/>
      <w:gridCol w:w="1740"/>
      <w:gridCol w:w="292"/>
      <w:gridCol w:w="1087"/>
      <w:gridCol w:w="180"/>
      <w:gridCol w:w="854"/>
      <w:gridCol w:w="52"/>
    </w:tblGrid>
    <w:tr w:rsidR="00FD1C2B" w:rsidRPr="006A1BF4" w14:paraId="289FDA9E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37A5E7F1" w14:textId="77777777" w:rsidR="00DD6ED6" w:rsidRDefault="00DD6ED6" w:rsidP="00DD6ED6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325EE667" w14:textId="72BFE2E9" w:rsidR="00FD1C2B" w:rsidRPr="006A1BF4" w:rsidRDefault="00DD6ED6" w:rsidP="00DD6ED6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DB9D54E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5D391402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71C18889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5520CCC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792BA2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72FBA947" w14:textId="77777777" w:rsidR="00FD1C2B" w:rsidRPr="00732413" w:rsidRDefault="007B57DF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 xml:space="preserve">Procedimiento de convocatoria de reuniones del </w:t>
          </w:r>
          <w:proofErr w:type="spellStart"/>
          <w:r>
            <w:rPr>
              <w:rFonts w:ascii="Tahoma" w:hAnsi="Tahoma" w:cs="Tahoma"/>
              <w:b w:val="0"/>
              <w:sz w:val="18"/>
              <w:lang w:val="es-ES"/>
            </w:rPr>
            <w:t>CEIm</w:t>
          </w:r>
          <w:proofErr w:type="spellEnd"/>
        </w:p>
      </w:tc>
      <w:tc>
        <w:tcPr>
          <w:tcW w:w="1559" w:type="dxa"/>
          <w:gridSpan w:val="3"/>
          <w:vAlign w:val="center"/>
        </w:tcPr>
        <w:p w14:paraId="3B99FD75" w14:textId="77777777" w:rsidR="00FD1C2B" w:rsidRPr="00340CCF" w:rsidRDefault="00FD1C2B" w:rsidP="007B57DF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7B57DF">
            <w:rPr>
              <w:rFonts w:ascii="Tahoma" w:hAnsi="Tahoma" w:cs="Tahoma"/>
              <w:sz w:val="18"/>
              <w:szCs w:val="18"/>
              <w:lang w:val="es-ES"/>
            </w:rPr>
            <w:t>005</w:t>
          </w:r>
        </w:p>
      </w:tc>
      <w:tc>
        <w:tcPr>
          <w:tcW w:w="906" w:type="dxa"/>
          <w:gridSpan w:val="2"/>
          <w:vAlign w:val="center"/>
        </w:tcPr>
        <w:p w14:paraId="1D9D444D" w14:textId="38B89700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945142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8C0BB2" w:rsidRPr="006A1BF4" w14:paraId="34C109B3" w14:textId="77777777" w:rsidTr="008A5A26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7C1CB3F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bookmarkStart w:id="0" w:name="_GoBack" w:colFirst="0" w:colLast="7"/>
        </w:p>
      </w:tc>
      <w:tc>
        <w:tcPr>
          <w:tcW w:w="1725" w:type="dxa"/>
          <w:shd w:val="clear" w:color="auto" w:fill="E7E6E6"/>
          <w:vAlign w:val="center"/>
        </w:tcPr>
        <w:p w14:paraId="509F0142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945" w:type="dxa"/>
          <w:shd w:val="clear" w:color="auto" w:fill="E7E6E6"/>
          <w:vAlign w:val="center"/>
        </w:tcPr>
        <w:p w14:paraId="7F0024D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701" w:type="dxa"/>
          <w:shd w:val="clear" w:color="auto" w:fill="E7E6E6"/>
        </w:tcPr>
        <w:p w14:paraId="4392C445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2032" w:type="dxa"/>
          <w:gridSpan w:val="2"/>
          <w:shd w:val="clear" w:color="auto" w:fill="E7E6E6"/>
          <w:vAlign w:val="center"/>
        </w:tcPr>
        <w:p w14:paraId="7080555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087" w:type="dxa"/>
          <w:shd w:val="clear" w:color="auto" w:fill="E7E6E6"/>
        </w:tcPr>
        <w:p w14:paraId="065604D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034" w:type="dxa"/>
          <w:gridSpan w:val="2"/>
          <w:shd w:val="clear" w:color="auto" w:fill="E7E6E6"/>
          <w:vAlign w:val="center"/>
        </w:tcPr>
        <w:p w14:paraId="2D0505E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6DA7F36" w14:textId="77777777" w:rsidTr="008A5A26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6C9DDF22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7F8603A6" w14:textId="77777777" w:rsidR="00FD1C2B" w:rsidRPr="006A1BF4" w:rsidRDefault="006E2E95" w:rsidP="006E2E95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6E2E95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945" w:type="dxa"/>
          <w:vAlign w:val="center"/>
        </w:tcPr>
        <w:p w14:paraId="5346F183" w14:textId="6B04963F" w:rsidR="00FD1C2B" w:rsidRPr="006A1BF4" w:rsidRDefault="006E2E95" w:rsidP="005205CA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5205CA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701" w:type="dxa"/>
          <w:vAlign w:val="center"/>
        </w:tcPr>
        <w:p w14:paraId="63AC1251" w14:textId="371DB75A" w:rsidR="00FD1C2B" w:rsidRPr="006A1BF4" w:rsidRDefault="00794A83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2032" w:type="dxa"/>
          <w:gridSpan w:val="2"/>
          <w:vAlign w:val="center"/>
        </w:tcPr>
        <w:p w14:paraId="5B47A48F" w14:textId="15ECBBE6" w:rsidR="00FD1C2B" w:rsidRPr="006A1BF4" w:rsidRDefault="002F5DD6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087" w:type="dxa"/>
          <w:vAlign w:val="center"/>
        </w:tcPr>
        <w:p w14:paraId="6680FACE" w14:textId="6E3C26F6" w:rsidR="00FD1C2B" w:rsidRPr="006A1BF4" w:rsidRDefault="008C599F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1034" w:type="dxa"/>
          <w:gridSpan w:val="2"/>
          <w:vAlign w:val="center"/>
        </w:tcPr>
        <w:p w14:paraId="7D22B083" w14:textId="29346D39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8A5A26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8A5A26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  <w:bookmarkEnd w:id="0"/>
  </w:tbl>
  <w:p w14:paraId="774F0A90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BC34" w14:textId="77777777" w:rsidR="008A5A26" w:rsidRDefault="008A5A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74266"/>
    <w:multiLevelType w:val="multilevel"/>
    <w:tmpl w:val="B1FCA106"/>
    <w:lvl w:ilvl="0">
      <w:start w:val="5"/>
      <w:numFmt w:val="decimal"/>
      <w:lvlText w:val="%1"/>
      <w:lvlJc w:val="left"/>
      <w:pPr>
        <w:ind w:left="503" w:hanging="390"/>
      </w:pPr>
    </w:lvl>
    <w:lvl w:ilvl="1">
      <w:start w:val="1"/>
      <w:numFmt w:val="decimal"/>
      <w:lvlText w:val="%1.%2."/>
      <w:lvlJc w:val="left"/>
      <w:pPr>
        <w:ind w:left="503" w:hanging="39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1193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182" w:hanging="360"/>
      </w:pPr>
    </w:lvl>
    <w:lvl w:ilvl="4">
      <w:start w:val="1"/>
      <w:numFmt w:val="bullet"/>
      <w:lvlText w:val="•"/>
      <w:lvlJc w:val="left"/>
      <w:pPr>
        <w:ind w:left="4177" w:hanging="360"/>
      </w:pPr>
    </w:lvl>
    <w:lvl w:ilvl="5">
      <w:start w:val="1"/>
      <w:numFmt w:val="bullet"/>
      <w:lvlText w:val="•"/>
      <w:lvlJc w:val="left"/>
      <w:pPr>
        <w:ind w:left="5171" w:hanging="360"/>
      </w:pPr>
    </w:lvl>
    <w:lvl w:ilvl="6">
      <w:start w:val="1"/>
      <w:numFmt w:val="bullet"/>
      <w:lvlText w:val="•"/>
      <w:lvlJc w:val="left"/>
      <w:pPr>
        <w:ind w:left="6166" w:hanging="360"/>
      </w:pPr>
    </w:lvl>
    <w:lvl w:ilvl="7">
      <w:start w:val="1"/>
      <w:numFmt w:val="bullet"/>
      <w:lvlText w:val="•"/>
      <w:lvlJc w:val="left"/>
      <w:pPr>
        <w:ind w:left="7160" w:hanging="360"/>
      </w:pPr>
    </w:lvl>
    <w:lvl w:ilvl="8">
      <w:start w:val="1"/>
      <w:numFmt w:val="bullet"/>
      <w:lvlText w:val="•"/>
      <w:lvlJc w:val="left"/>
      <w:pPr>
        <w:ind w:left="8155" w:hanging="360"/>
      </w:pPr>
    </w:lvl>
  </w:abstractNum>
  <w:abstractNum w:abstractNumId="6" w15:restartNumberingAfterBreak="0">
    <w:nsid w:val="526D6AC4"/>
    <w:multiLevelType w:val="hybridMultilevel"/>
    <w:tmpl w:val="935E09C4"/>
    <w:lvl w:ilvl="0" w:tplc="0C0A0005">
      <w:start w:val="1"/>
      <w:numFmt w:val="bullet"/>
      <w:lvlText w:val=""/>
      <w:lvlJc w:val="left"/>
      <w:pPr>
        <w:ind w:left="5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7FB786B"/>
    <w:multiLevelType w:val="hybridMultilevel"/>
    <w:tmpl w:val="D996FBB4"/>
    <w:lvl w:ilvl="0" w:tplc="AD6A2A6C">
      <w:start w:val="1"/>
      <w:numFmt w:val="bullet"/>
      <w:lvlText w:val=""/>
      <w:lvlJc w:val="left"/>
      <w:pPr>
        <w:ind w:left="834" w:hanging="181"/>
      </w:pPr>
      <w:rPr>
        <w:rFonts w:ascii="Wingdings" w:eastAsia="Wingdings" w:hAnsi="Wingdings" w:hint="default"/>
        <w:w w:val="99"/>
        <w:sz w:val="22"/>
        <w:szCs w:val="22"/>
      </w:rPr>
    </w:lvl>
    <w:lvl w:ilvl="1" w:tplc="C0AE5E10">
      <w:start w:val="1"/>
      <w:numFmt w:val="bullet"/>
      <w:lvlText w:val="•"/>
      <w:lvlJc w:val="left"/>
      <w:pPr>
        <w:ind w:left="1765" w:hanging="181"/>
      </w:pPr>
    </w:lvl>
    <w:lvl w:ilvl="2" w:tplc="F7CE20BE">
      <w:start w:val="1"/>
      <w:numFmt w:val="bullet"/>
      <w:lvlText w:val="•"/>
      <w:lvlJc w:val="left"/>
      <w:pPr>
        <w:ind w:left="2696" w:hanging="181"/>
      </w:pPr>
    </w:lvl>
    <w:lvl w:ilvl="3" w:tplc="88FE1550">
      <w:start w:val="1"/>
      <w:numFmt w:val="bullet"/>
      <w:lvlText w:val="•"/>
      <w:lvlJc w:val="left"/>
      <w:pPr>
        <w:ind w:left="3627" w:hanging="181"/>
      </w:pPr>
    </w:lvl>
    <w:lvl w:ilvl="4" w:tplc="EF007606">
      <w:start w:val="1"/>
      <w:numFmt w:val="bullet"/>
      <w:lvlText w:val="•"/>
      <w:lvlJc w:val="left"/>
      <w:pPr>
        <w:ind w:left="4558" w:hanging="181"/>
      </w:pPr>
    </w:lvl>
    <w:lvl w:ilvl="5" w:tplc="29BEC1A6">
      <w:start w:val="1"/>
      <w:numFmt w:val="bullet"/>
      <w:lvlText w:val="•"/>
      <w:lvlJc w:val="left"/>
      <w:pPr>
        <w:ind w:left="5489" w:hanging="181"/>
      </w:pPr>
    </w:lvl>
    <w:lvl w:ilvl="6" w:tplc="8CF29722">
      <w:start w:val="1"/>
      <w:numFmt w:val="bullet"/>
      <w:lvlText w:val="•"/>
      <w:lvlJc w:val="left"/>
      <w:pPr>
        <w:ind w:left="6420" w:hanging="181"/>
      </w:pPr>
    </w:lvl>
    <w:lvl w:ilvl="7" w:tplc="8A8C837E">
      <w:start w:val="1"/>
      <w:numFmt w:val="bullet"/>
      <w:lvlText w:val="•"/>
      <w:lvlJc w:val="left"/>
      <w:pPr>
        <w:ind w:left="7351" w:hanging="181"/>
      </w:pPr>
    </w:lvl>
    <w:lvl w:ilvl="8" w:tplc="168A0A5A">
      <w:start w:val="1"/>
      <w:numFmt w:val="bullet"/>
      <w:lvlText w:val="•"/>
      <w:lvlJc w:val="left"/>
      <w:pPr>
        <w:ind w:left="8282" w:hanging="181"/>
      </w:pPr>
    </w:lvl>
  </w:abstractNum>
  <w:abstractNum w:abstractNumId="8" w15:restartNumberingAfterBreak="0">
    <w:nsid w:val="58BE3517"/>
    <w:multiLevelType w:val="hybridMultilevel"/>
    <w:tmpl w:val="6CFEE19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E704C"/>
    <w:multiLevelType w:val="hybridMultilevel"/>
    <w:tmpl w:val="CD245EC2"/>
    <w:lvl w:ilvl="0" w:tplc="9C5E4DB6">
      <w:start w:val="5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abstractNum w:abstractNumId="10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DF"/>
    <w:rsid w:val="000152CD"/>
    <w:rsid w:val="00046E7F"/>
    <w:rsid w:val="00095A5B"/>
    <w:rsid w:val="000D4E72"/>
    <w:rsid w:val="001106E9"/>
    <w:rsid w:val="0013310E"/>
    <w:rsid w:val="00167CC9"/>
    <w:rsid w:val="00175146"/>
    <w:rsid w:val="001C2391"/>
    <w:rsid w:val="001C3F28"/>
    <w:rsid w:val="001F4BDA"/>
    <w:rsid w:val="00202196"/>
    <w:rsid w:val="002C057B"/>
    <w:rsid w:val="002D702A"/>
    <w:rsid w:val="002F5DD6"/>
    <w:rsid w:val="0032132F"/>
    <w:rsid w:val="00321BB4"/>
    <w:rsid w:val="00331E48"/>
    <w:rsid w:val="003353F4"/>
    <w:rsid w:val="00352DB6"/>
    <w:rsid w:val="003C3603"/>
    <w:rsid w:val="003D66C8"/>
    <w:rsid w:val="004C3010"/>
    <w:rsid w:val="00517AA6"/>
    <w:rsid w:val="005205CA"/>
    <w:rsid w:val="0053159F"/>
    <w:rsid w:val="005D145D"/>
    <w:rsid w:val="00683F87"/>
    <w:rsid w:val="006D1A1A"/>
    <w:rsid w:val="006D3D0C"/>
    <w:rsid w:val="006E2E95"/>
    <w:rsid w:val="00704701"/>
    <w:rsid w:val="00732413"/>
    <w:rsid w:val="00757DF5"/>
    <w:rsid w:val="00772A50"/>
    <w:rsid w:val="0078306C"/>
    <w:rsid w:val="00794A83"/>
    <w:rsid w:val="0079721A"/>
    <w:rsid w:val="007B10EF"/>
    <w:rsid w:val="007B57DF"/>
    <w:rsid w:val="007C48A6"/>
    <w:rsid w:val="008308C6"/>
    <w:rsid w:val="0083557E"/>
    <w:rsid w:val="008A5A26"/>
    <w:rsid w:val="008C0BB2"/>
    <w:rsid w:val="008C599F"/>
    <w:rsid w:val="008E063C"/>
    <w:rsid w:val="008F3C1F"/>
    <w:rsid w:val="00925EC0"/>
    <w:rsid w:val="00945142"/>
    <w:rsid w:val="00A41247"/>
    <w:rsid w:val="00A6328A"/>
    <w:rsid w:val="00A71FA5"/>
    <w:rsid w:val="00A92C9B"/>
    <w:rsid w:val="00AA762B"/>
    <w:rsid w:val="00AC17ED"/>
    <w:rsid w:val="00AE66CA"/>
    <w:rsid w:val="00B22B52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561A1"/>
    <w:rsid w:val="00C65093"/>
    <w:rsid w:val="00C71285"/>
    <w:rsid w:val="00CE2106"/>
    <w:rsid w:val="00CE67BF"/>
    <w:rsid w:val="00D53022"/>
    <w:rsid w:val="00D870DC"/>
    <w:rsid w:val="00DA66E0"/>
    <w:rsid w:val="00DC2A73"/>
    <w:rsid w:val="00DD6ED6"/>
    <w:rsid w:val="00DF31E8"/>
    <w:rsid w:val="00DF73CA"/>
    <w:rsid w:val="00E224DE"/>
    <w:rsid w:val="00E33FB8"/>
    <w:rsid w:val="00E5528A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68477"/>
  <w15:docId w15:val="{9D8D6DEF-A1D3-DF4D-91B9-4380B1A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7DF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7B57DF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7B57DF"/>
    <w:rPr>
      <w:rFonts w:ascii="Calibri" w:eastAsia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A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0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Garcia Fernandez, M Angeles</cp:lastModifiedBy>
  <cp:revision>3</cp:revision>
  <cp:lastPrinted>2017-12-21T08:39:00Z</cp:lastPrinted>
  <dcterms:created xsi:type="dcterms:W3CDTF">2024-06-26T12:30:00Z</dcterms:created>
  <dcterms:modified xsi:type="dcterms:W3CDTF">2025-07-07T10:16:00Z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