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27DDE" w14:textId="77777777" w:rsidR="002050ED" w:rsidRPr="00780620" w:rsidRDefault="002050ED" w:rsidP="002050ED">
      <w:pPr>
        <w:widowControl/>
        <w:adjustRightInd w:val="0"/>
        <w:rPr>
          <w:rFonts w:ascii="Tahoma" w:eastAsiaTheme="minorHAnsi" w:hAnsi="Tahoma" w:cs="Tahoma"/>
          <w:b/>
          <w:bCs/>
          <w:lang w:val="es-ES"/>
        </w:rPr>
      </w:pPr>
    </w:p>
    <w:p w14:paraId="4F23A3F6" w14:textId="70BE421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 PROCEDIMIENT</w:t>
      </w:r>
      <w:r w:rsidR="00784204" w:rsidRPr="00780620">
        <w:rPr>
          <w:rFonts w:ascii="Tahoma" w:eastAsiaTheme="minorHAnsi" w:hAnsi="Tahoma" w:cs="Tahoma"/>
          <w:b/>
          <w:bCs/>
          <w:lang w:val="es-ES"/>
        </w:rPr>
        <w:t xml:space="preserve">O DE REUNIONES DEL CEIm </w:t>
      </w:r>
      <w:r w:rsidR="00D51894" w:rsidRPr="00780620">
        <w:rPr>
          <w:rFonts w:ascii="Tahoma" w:eastAsiaTheme="minorHAnsi" w:hAnsi="Tahoma" w:cs="Tahoma"/>
          <w:b/>
          <w:bCs/>
          <w:lang w:val="es-ES"/>
        </w:rPr>
        <w:t xml:space="preserve">de </w:t>
      </w:r>
      <w:r w:rsidR="00784204" w:rsidRPr="00780620">
        <w:rPr>
          <w:rFonts w:ascii="Tahoma" w:eastAsiaTheme="minorHAnsi" w:hAnsi="Tahoma" w:cs="Tahoma"/>
          <w:b/>
          <w:bCs/>
          <w:lang w:val="es-ES"/>
        </w:rPr>
        <w:t>León</w:t>
      </w:r>
    </w:p>
    <w:p w14:paraId="2555E6F1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6B896578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TÍTULO</w:t>
      </w:r>
    </w:p>
    <w:p w14:paraId="11069619" w14:textId="06D12F9F" w:rsidR="002050ED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Reuniones del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="002050ED" w:rsidRPr="00780620">
        <w:rPr>
          <w:rFonts w:ascii="Tahoma" w:eastAsiaTheme="minorHAnsi" w:hAnsi="Tahoma" w:cs="Tahoma"/>
          <w:lang w:val="es-ES"/>
        </w:rPr>
        <w:t>.</w:t>
      </w:r>
    </w:p>
    <w:p w14:paraId="44B8E6F8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bookmarkStart w:id="0" w:name="_GoBack"/>
      <w:bookmarkEnd w:id="0"/>
    </w:p>
    <w:p w14:paraId="0481802E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OBJETIVO</w:t>
      </w:r>
    </w:p>
    <w:p w14:paraId="771F0E25" w14:textId="5195ACF2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Establecer el procedimiento a seguir en las reuniones del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7D6E8C70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50E8D37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ÁMBITO DE APLICACIÓN</w:t>
      </w:r>
    </w:p>
    <w:p w14:paraId="09448250" w14:textId="18E1C660" w:rsidR="00784204" w:rsidRDefault="00277B7D" w:rsidP="00195980">
      <w:pPr>
        <w:widowControl/>
        <w:adjustRightInd w:val="0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CEIm</w:t>
      </w:r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Bierzo.</w:t>
      </w:r>
    </w:p>
    <w:p w14:paraId="25DFE1AF" w14:textId="77777777" w:rsidR="00277B7D" w:rsidRPr="00780620" w:rsidRDefault="00277B7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2447FDD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DEFINICIÓN</w:t>
      </w:r>
    </w:p>
    <w:p w14:paraId="78E3206F" w14:textId="012100CF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Establecer el procedimiento a seguir en las reuniones del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3C604D04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557774A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DESCRIPCIÓN DEL PROCEDIMIENTO</w:t>
      </w:r>
    </w:p>
    <w:p w14:paraId="62C43C6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D4F4684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4.1. Periodicidad de las reuniones para la evaluación de estudios</w:t>
      </w:r>
    </w:p>
    <w:p w14:paraId="055107C7" w14:textId="7FEBDB14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 xml:space="preserve"> celebrará una reunión ordinaria mensual. También se contempla la posibilidad de celebrar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una reunión extraordinaria dentro de un mismo mes si fuese necesario para cumplir los plazos de evaluación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de una o varias solicitudes, de acuerdo al Real Decreto 1090/2015, de 4 de diciembre y al Memorando de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colaboración e intercambio de Información entre la AEMPS y los </w:t>
      </w:r>
      <w:r w:rsidR="00784204" w:rsidRPr="00780620">
        <w:rPr>
          <w:rFonts w:ascii="Tahoma" w:eastAsiaTheme="minorHAnsi" w:hAnsi="Tahoma" w:cs="Tahoma"/>
          <w:lang w:val="es-ES"/>
        </w:rPr>
        <w:t>CEI</w:t>
      </w:r>
      <w:r w:rsidR="0070775B">
        <w:rPr>
          <w:rFonts w:ascii="Tahoma" w:eastAsiaTheme="minorHAnsi" w:hAnsi="Tahoma" w:cs="Tahoma"/>
          <w:lang w:val="es-ES"/>
        </w:rPr>
        <w:t>m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10A41E42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Podrán introducirse modificaciones en las fechas de las reuniones ordinarias o convocarse reuniones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extraordinarias cuando sea necesario para el cumplimiento de plazos o por otras circunstancias en las que los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cambios faciliten la labor del comité.</w:t>
      </w:r>
    </w:p>
    <w:p w14:paraId="03298FF7" w14:textId="6C45DED4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El establecimiento de fechas de reuniones y sus posibles modificaciones deberán contar con la aprobación de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la mitad más uno de los componentes del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>.</w:t>
      </w:r>
    </w:p>
    <w:p w14:paraId="6C849CD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3682DBF3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 Reunión.</w:t>
      </w:r>
    </w:p>
    <w:p w14:paraId="553CC807" w14:textId="48D29AFE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A las reuniones del comité podrán asistir, además de sus componentes, licenciados en Medicina y Cirugía o</w:t>
      </w:r>
      <w:r w:rsidR="009E5839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Farmacia que formen parte de la estructura de la Secretaría del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 xml:space="preserve"> o que estén realizando parte de</w:t>
      </w:r>
      <w:r w:rsidR="009E5839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su periodo de formación de postgrado en dicha unidad. Estas personas no tendrán voto y respetarán el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principio de confidencialidad.</w:t>
      </w:r>
    </w:p>
    <w:p w14:paraId="17D28AB7" w14:textId="46EC9F1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También podrán asistir expertos externos que participen en la evaluación de un estudio concreto.</w:t>
      </w:r>
      <w:r w:rsidR="009434C3">
        <w:rPr>
          <w:rFonts w:ascii="Tahoma" w:eastAsiaTheme="minorHAnsi" w:hAnsi="Tahoma" w:cs="Tahoma"/>
          <w:lang w:val="es-ES"/>
        </w:rPr>
        <w:t xml:space="preserve"> En este caso, </w:t>
      </w:r>
      <w:r w:rsidR="009434C3">
        <w:rPr>
          <w:rFonts w:ascii="Tahoma" w:hAnsi="Tahoma" w:cs="Tahoma"/>
          <w:spacing w:val="-6"/>
          <w:lang w:val="es-ES"/>
        </w:rPr>
        <w:t>se requiere del experto que complete el modelo de Conflicto de Intereses (Anexo IV del PNT 9).</w:t>
      </w:r>
    </w:p>
    <w:p w14:paraId="03203D9D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Las reuniones podrán celebrarse con asistencia presencial o a distancia.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</w:p>
    <w:p w14:paraId="06E86D2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1DB13995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4.2.1. Sistemas y medios empleados para asistencia no presencial</w:t>
      </w:r>
    </w:p>
    <w:p w14:paraId="32FAD89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La asistencia no presencial se realizará mediante multiconferencia telefónica, videoconferencia o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cualquier otro sistema análogo, que permita que sus miembros asistan a dicha reunión, asegurando la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comunicación entre ellos en tiempo real y, por tanto, la unidad de acto.</w:t>
      </w:r>
    </w:p>
    <w:p w14:paraId="5C550BA3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Mientras no se disponga de mejores soluciones tecnológicas se utilizarán conexiones por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multiconferencia telefónica.</w:t>
      </w:r>
    </w:p>
    <w:p w14:paraId="45AC536E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</w:p>
    <w:p w14:paraId="7F0971A2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4.2.2. Miembros del comité de presencia obligada y sustitución de presidente y secretario</w:t>
      </w:r>
    </w:p>
    <w:p w14:paraId="7312BCF8" w14:textId="0CEFA52A" w:rsidR="00784204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lastRenderedPageBreak/>
        <w:t>Para la válida constitución del comité, a efectos de la celebración de reuniones, deliberaciones y toma</w:t>
      </w:r>
      <w:r w:rsidR="00A64056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de acuerdos, se requerirá la asistencia obligada, presencial o a distancia, del Presidente, el Secretario o</w:t>
      </w:r>
      <w:r w:rsidR="00A64056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quienes les suplan, un componente no sanitario y un componente que sea médico asistencial.</w:t>
      </w:r>
    </w:p>
    <w:p w14:paraId="30E869EF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07070A55" w14:textId="74BF59D1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caso de ausencia del Presidente, le suplirá el Vicepresidente o, en su defecto, el miembro presente</w:t>
      </w:r>
      <w:r w:rsidR="00A64056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en la reunión con más antigüedad en el comité. En caso de ausencia del Secretario, le suplirá el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miembro presente en la reunión con más antigüedad en el comité. Si por ausencia fuese necesario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elegir suplentes de Presidente y Secretario entre los miembros asistentes a la reunión, ocuparían estos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puestos los dos miembros asistentes con mayor antigüedad en el comité.</w:t>
      </w:r>
    </w:p>
    <w:p w14:paraId="34240D69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66234744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4.2.3. Requisitos de quórum.</w:t>
      </w:r>
    </w:p>
    <w:p w14:paraId="7271D889" w14:textId="7742BE9A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Para que las decisiones que tome 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Pr="00780620">
        <w:rPr>
          <w:rFonts w:ascii="Tahoma" w:eastAsiaTheme="minorHAnsi" w:hAnsi="Tahoma" w:cs="Tahoma"/>
          <w:lang w:val="es-ES"/>
        </w:rPr>
        <w:t xml:space="preserve"> sean válidas se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requiere la existencia de </w:t>
      </w:r>
      <w:r w:rsidRPr="00780620">
        <w:rPr>
          <w:rFonts w:ascii="Tahoma" w:eastAsiaTheme="minorHAnsi" w:hAnsi="Tahoma" w:cs="Tahoma"/>
          <w:b/>
          <w:lang w:val="es-ES"/>
        </w:rPr>
        <w:t>quórum suficiente.</w:t>
      </w:r>
    </w:p>
    <w:p w14:paraId="148D01FF" w14:textId="77777777" w:rsidR="006175AA" w:rsidRPr="00780620" w:rsidRDefault="006175AA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009261CB" w14:textId="37C1D9F4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Considerando que la legislación específica (Ley 14/2007, Real Decreto 1090/2015) no lo explicita,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siguiendo las especificaciones de los Criterios específicos comunes para la acreditación, inspección y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renovación de la acreditación de los </w:t>
      </w:r>
      <w:r w:rsidR="00D51894" w:rsidRPr="00780620">
        <w:rPr>
          <w:rFonts w:ascii="Tahoma" w:eastAsiaTheme="minorHAnsi" w:hAnsi="Tahoma" w:cs="Tahoma"/>
          <w:lang w:val="es-ES"/>
        </w:rPr>
        <w:t>CEIm</w:t>
      </w:r>
      <w:r w:rsidRPr="00780620">
        <w:rPr>
          <w:rFonts w:ascii="Tahoma" w:eastAsiaTheme="minorHAnsi" w:hAnsi="Tahoma" w:cs="Tahoma"/>
          <w:lang w:val="es-ES"/>
        </w:rPr>
        <w:t xml:space="preserve"> (aprobados por el Comité Técnico de Inspección (CTI), se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considerará que existe quórum suficiente en la primera o segunda convocatoria cuando asistan (de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forma presencial o no) la mitad más uno de los miembros del comité.</w:t>
      </w:r>
    </w:p>
    <w:p w14:paraId="0ABE472C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la comprobación de la existencia de quórum se computarán los asistentes de manera presencial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más los asistentes por procedimientos virtuales que garanticen la unidad de acto.</w:t>
      </w:r>
    </w:p>
    <w:p w14:paraId="40BD0CB9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Los componentes del comité que se encuentren en situación de baja por enfermedad o de permiso por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maternidad/paternidad no se contabilizarán a efectos de quórum.</w:t>
      </w:r>
    </w:p>
    <w:p w14:paraId="55E1C3D9" w14:textId="0731F391" w:rsidR="00784204" w:rsidRDefault="002050ED" w:rsidP="00195980">
      <w:pPr>
        <w:widowControl/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Para el cómputo del quórum tampoco se considerarán aquellos componentes del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</w:t>
      </w:r>
      <w:r w:rsidR="00257B9A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que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hayan dejado de pertenecer al comité al que representan y que todavía no hayan sido sustituidos por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 xml:space="preserve">el </w:t>
      </w:r>
      <w:r w:rsidR="00277B7D">
        <w:rPr>
          <w:rFonts w:ascii="Tahoma" w:hAnsi="Tahoma" w:cs="Tahoma"/>
          <w:lang w:val="es-ES"/>
        </w:rPr>
        <w:t>CEIm</w:t>
      </w:r>
      <w:r w:rsidR="00277B7D">
        <w:rPr>
          <w:rFonts w:ascii="Tahoma" w:hAnsi="Tahoma" w:cs="Tahoma"/>
          <w:spacing w:val="-7"/>
          <w:lang w:val="es-ES"/>
        </w:rPr>
        <w:t xml:space="preserve"> </w:t>
      </w:r>
      <w:r w:rsidR="00277B7D">
        <w:rPr>
          <w:rFonts w:ascii="Tahoma" w:hAnsi="Tahoma" w:cs="Tahoma"/>
          <w:lang w:val="es-ES"/>
        </w:rPr>
        <w:t>de las Áreas de Salud de León y del Bierzo.</w:t>
      </w:r>
    </w:p>
    <w:p w14:paraId="742DA4EC" w14:textId="77777777" w:rsidR="00277B7D" w:rsidRPr="00780620" w:rsidRDefault="00277B7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1232FD3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4.2.4. Obligación de ausentarse en determinadas situaciones</w:t>
      </w:r>
    </w:p>
    <w:p w14:paraId="4DEEA33E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los casos en que un miembro del comité sea el investigador o colaborador de un estudio, quedará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constancia en el acta de la reunión en la que se haya evaluado dicho estudio, que no han participado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en la evaluación, ni en el dictamen de su propio protocolo.</w:t>
      </w:r>
    </w:p>
    <w:p w14:paraId="56F96973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94F3825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4.2.5. Liquidaciones por asistencia a las reuniones</w:t>
      </w:r>
    </w:p>
    <w:p w14:paraId="2F29B557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En cada reunión, los asistentes firmarán el documento que acredita su asistencia a la reunión,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necesario para el pago de la dieta pertinente. Este proceso afectará tanto a las reuniones presenciales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como no presenciales.</w:t>
      </w:r>
    </w:p>
    <w:p w14:paraId="6E1E9289" w14:textId="77777777" w:rsidR="00784204" w:rsidRPr="00780620" w:rsidRDefault="00784204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25E879FF" w14:textId="77777777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4.3. Actividades a realizar por la Secretaría tras la reunión</w:t>
      </w:r>
    </w:p>
    <w:p w14:paraId="3AF9813D" w14:textId="4976B4B1" w:rsidR="002050ED" w:rsidRPr="00780620" w:rsidRDefault="002050ED" w:rsidP="00195980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En la Secretaría del </w:t>
      </w:r>
      <w:r w:rsidR="0070775B">
        <w:rPr>
          <w:rFonts w:ascii="Tahoma" w:hAnsi="Tahoma" w:cs="Tahoma"/>
          <w:lang w:val="es-ES_tradnl"/>
        </w:rPr>
        <w:t>CEIm de las Áreas de Salud de León y del Bierzo</w:t>
      </w:r>
      <w:r w:rsidRPr="00780620">
        <w:rPr>
          <w:rFonts w:ascii="Tahoma" w:eastAsiaTheme="minorHAnsi" w:hAnsi="Tahoma" w:cs="Tahoma"/>
          <w:lang w:val="es-ES"/>
        </w:rPr>
        <w:t>se realizarán las actividades pertinentes para que se ejecuten las decisiones</w:t>
      </w:r>
      <w:r w:rsidR="00D5189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del comité. Cuando estas actividades se refieran a la comunicación del comité con los agentes de la</w:t>
      </w:r>
      <w:r w:rsidR="00784204" w:rsidRPr="00780620">
        <w:rPr>
          <w:rFonts w:ascii="Tahoma" w:eastAsiaTheme="minorHAnsi" w:hAnsi="Tahoma" w:cs="Tahoma"/>
          <w:lang w:val="es-ES"/>
        </w:rPr>
        <w:t xml:space="preserve"> </w:t>
      </w:r>
      <w:r w:rsidRPr="00780620">
        <w:rPr>
          <w:rFonts w:ascii="Tahoma" w:eastAsiaTheme="minorHAnsi" w:hAnsi="Tahoma" w:cs="Tahoma"/>
          <w:lang w:val="es-ES"/>
        </w:rPr>
        <w:t>investigación, se llevarán a cabo de acuerdo al PNT correspondiente.</w:t>
      </w:r>
    </w:p>
    <w:p w14:paraId="1B17D9BA" w14:textId="77777777" w:rsidR="00784204" w:rsidRDefault="00784204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810FB73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7E8B37BA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DE5C951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368EDBC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B751FCF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7523239" w14:textId="77777777" w:rsidR="00D14CC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675D8F5E" w14:textId="77777777" w:rsidR="00D14CC0" w:rsidRPr="00780620" w:rsidRDefault="00D14CC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338D45BA" w14:textId="77777777" w:rsidR="00780620" w:rsidRPr="00780620" w:rsidRDefault="0078062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4EEB4E9C" w14:textId="77777777" w:rsidR="00780620" w:rsidRPr="00780620" w:rsidRDefault="00780620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7D087D8C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b/>
          <w:bCs/>
          <w:lang w:val="es-ES"/>
        </w:rPr>
      </w:pPr>
      <w:r w:rsidRPr="00780620">
        <w:rPr>
          <w:rFonts w:ascii="Tahoma" w:eastAsiaTheme="minorHAnsi" w:hAnsi="Tahoma" w:cs="Tahoma"/>
          <w:b/>
          <w:bCs/>
          <w:lang w:val="es-ES"/>
        </w:rPr>
        <w:t>RESPONSABILIDADES DE APLICACIÓN DEL PNT</w:t>
      </w:r>
    </w:p>
    <w:p w14:paraId="49C560EA" w14:textId="6DAECB23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 xml:space="preserve">La responsabilidad de aplicación de este PNT recae sobre todos los componentes del </w:t>
      </w:r>
      <w:r w:rsidR="00784204" w:rsidRPr="00780620">
        <w:rPr>
          <w:rFonts w:ascii="Tahoma" w:eastAsiaTheme="minorHAnsi" w:hAnsi="Tahoma" w:cs="Tahoma"/>
          <w:lang w:val="es-ES"/>
        </w:rPr>
        <w:t>CEI</w:t>
      </w:r>
      <w:r w:rsidR="0070775B">
        <w:rPr>
          <w:rFonts w:ascii="Tahoma" w:eastAsiaTheme="minorHAnsi" w:hAnsi="Tahoma" w:cs="Tahoma"/>
          <w:lang w:val="es-ES"/>
        </w:rPr>
        <w:t>m</w:t>
      </w:r>
      <w:r w:rsidRPr="00780620">
        <w:rPr>
          <w:rFonts w:ascii="Tahoma" w:eastAsiaTheme="minorHAnsi" w:hAnsi="Tahoma" w:cs="Tahoma"/>
          <w:lang w:val="es-ES"/>
        </w:rPr>
        <w:t>. En especial:</w:t>
      </w:r>
    </w:p>
    <w:p w14:paraId="3423D0FE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D156DE6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al Presidente (y en su ausencia al Vicepresidente):</w:t>
      </w:r>
    </w:p>
    <w:p w14:paraId="1A25F14A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>Dirigir y moderar las reuniones.</w:t>
      </w:r>
    </w:p>
    <w:p w14:paraId="3CA66A77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574F351D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al Presidente y al Secretario:</w:t>
      </w:r>
    </w:p>
    <w:p w14:paraId="14B58A3B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>Elegir a los ponentes de los estudios.</w:t>
      </w:r>
    </w:p>
    <w:p w14:paraId="1384B41B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64FE2BE6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al Secretario:</w:t>
      </w:r>
    </w:p>
    <w:p w14:paraId="05E70A53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Verificar la documentación recibida y admitir a trámite los nuevos protocolos.</w:t>
      </w:r>
    </w:p>
    <w:p w14:paraId="0B83B79F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Preparar la sala de reuniones y otros aspectos logísticos relacionados con la reunión.</w:t>
      </w:r>
    </w:p>
    <w:p w14:paraId="5727FB58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Comunicar las decisiones del comité al promotor y a la Agencia Española de Medicamentos y Productos</w:t>
      </w:r>
      <w:r w:rsidR="00B6033B" w:rsidRPr="00780620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hAnsi="Tahoma" w:cs="Tahoma"/>
          <w:lang w:val="es-ES"/>
        </w:rPr>
        <w:t>Sanitarios.</w:t>
      </w:r>
    </w:p>
    <w:p w14:paraId="33E23BBB" w14:textId="77777777" w:rsidR="00B6033B" w:rsidRPr="00780620" w:rsidRDefault="00B6033B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</w:p>
    <w:p w14:paraId="091A49D5" w14:textId="77777777" w:rsidR="002050ED" w:rsidRPr="00780620" w:rsidRDefault="002050ED" w:rsidP="00784204">
      <w:pPr>
        <w:widowControl/>
        <w:adjustRightInd w:val="0"/>
        <w:jc w:val="both"/>
        <w:rPr>
          <w:rFonts w:ascii="Tahoma" w:eastAsiaTheme="minorHAnsi" w:hAnsi="Tahoma" w:cs="Tahoma"/>
          <w:lang w:val="es-ES"/>
        </w:rPr>
      </w:pPr>
      <w:r w:rsidRPr="00780620">
        <w:rPr>
          <w:rFonts w:ascii="Tahoma" w:eastAsiaTheme="minorHAnsi" w:hAnsi="Tahoma" w:cs="Tahoma"/>
          <w:lang w:val="es-ES"/>
        </w:rPr>
        <w:t>Corresponde a todos los componentes del comité</w:t>
      </w:r>
    </w:p>
    <w:p w14:paraId="508F1C23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Asistir a las reuniones y participar en la evaluación y seguimiento de los ensayos, así como en el resto de</w:t>
      </w:r>
      <w:r w:rsidR="00B6033B" w:rsidRPr="00780620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hAnsi="Tahoma" w:cs="Tahoma"/>
          <w:lang w:val="es-ES"/>
        </w:rPr>
        <w:t>actividades relacionadas con el funcionamiento del comité (elección de cargos, renovación de los</w:t>
      </w:r>
      <w:r w:rsidR="00B6033B" w:rsidRPr="00780620">
        <w:rPr>
          <w:rFonts w:ascii="Tahoma" w:hAnsi="Tahoma" w:cs="Tahoma"/>
          <w:lang w:val="es-ES"/>
        </w:rPr>
        <w:t xml:space="preserve"> </w:t>
      </w:r>
      <w:r w:rsidRPr="00780620">
        <w:rPr>
          <w:rFonts w:ascii="Tahoma" w:hAnsi="Tahoma" w:cs="Tahoma"/>
          <w:lang w:val="es-ES"/>
        </w:rPr>
        <w:t>Procedimientos Normalizados de Trabajo).</w:t>
      </w:r>
    </w:p>
    <w:p w14:paraId="1D37478E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Proponer temas de interés para su discusión en el comité que puedan ser incluidos en el Orden del día.</w:t>
      </w:r>
    </w:p>
    <w:p w14:paraId="6CC0C815" w14:textId="77777777" w:rsidR="002050ED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Decidir el calendario de reuniones.</w:t>
      </w:r>
    </w:p>
    <w:p w14:paraId="3AC8C1FE" w14:textId="77777777" w:rsidR="00C35F9B" w:rsidRPr="00780620" w:rsidRDefault="002050ED" w:rsidP="00B6033B">
      <w:pPr>
        <w:pStyle w:val="Prrafodelista"/>
        <w:widowControl/>
        <w:numPr>
          <w:ilvl w:val="0"/>
          <w:numId w:val="15"/>
        </w:numPr>
        <w:adjustRightInd w:val="0"/>
        <w:jc w:val="both"/>
        <w:rPr>
          <w:rFonts w:ascii="Tahoma" w:hAnsi="Tahoma" w:cs="Tahoma"/>
          <w:lang w:val="es-ES"/>
        </w:rPr>
      </w:pPr>
      <w:r w:rsidRPr="00780620">
        <w:rPr>
          <w:rFonts w:ascii="Tahoma" w:hAnsi="Tahoma" w:cs="Tahoma"/>
          <w:lang w:val="es-ES"/>
        </w:rPr>
        <w:t xml:space="preserve"> Sustituir al Presidente y/o al Secretario en caso de ausencia.</w:t>
      </w:r>
    </w:p>
    <w:sectPr w:rsidR="00C35F9B" w:rsidRPr="00780620" w:rsidSect="00683F87">
      <w:headerReference w:type="default" r:id="rId7"/>
      <w:footerReference w:type="even" r:id="rId8"/>
      <w:footerReference w:type="default" r:id="rId9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D8F8B" w14:textId="77777777" w:rsidR="005826D4" w:rsidRDefault="005826D4">
      <w:r>
        <w:separator/>
      </w:r>
    </w:p>
  </w:endnote>
  <w:endnote w:type="continuationSeparator" w:id="0">
    <w:p w14:paraId="76440438" w14:textId="77777777" w:rsidR="005826D4" w:rsidRDefault="005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C0DC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4D9090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F57BA" w14:textId="114A39EC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9D7B5F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3585692A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1BD7B1D2" wp14:editId="3CCD80A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C9B4C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BD7B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2CC9B4C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C0A6" w14:textId="77777777" w:rsidR="005826D4" w:rsidRDefault="005826D4">
      <w:r>
        <w:separator/>
      </w:r>
    </w:p>
  </w:footnote>
  <w:footnote w:type="continuationSeparator" w:id="0">
    <w:p w14:paraId="79DCA7D0" w14:textId="77777777" w:rsidR="005826D4" w:rsidRDefault="0058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1087"/>
      <w:gridCol w:w="180"/>
      <w:gridCol w:w="854"/>
      <w:gridCol w:w="52"/>
    </w:tblGrid>
    <w:tr w:rsidR="00FD1C2B" w:rsidRPr="006A1BF4" w14:paraId="7C3A214F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7C5E3F2B" w14:textId="77777777" w:rsidR="00090982" w:rsidRDefault="00090982" w:rsidP="00090982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1C2510AA" w14:textId="46AA5A11" w:rsidR="00FD1C2B" w:rsidRPr="006A1BF4" w:rsidRDefault="00090982" w:rsidP="00090982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54FD1C1A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0D2C0331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6C8317EF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5D7ACC24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5D1CCCB5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34E62315" w14:textId="77777777" w:rsidR="00FD1C2B" w:rsidRPr="00732413" w:rsidRDefault="009E470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Procedimientos administrativos del </w:t>
          </w:r>
          <w:r w:rsidR="00784204">
            <w:rPr>
              <w:rFonts w:ascii="Tahoma" w:hAnsi="Tahoma" w:cs="Tahoma"/>
              <w:b w:val="0"/>
              <w:sz w:val="18"/>
              <w:lang w:val="es-ES"/>
            </w:rPr>
            <w:t>CEIm</w:t>
          </w:r>
        </w:p>
      </w:tc>
      <w:tc>
        <w:tcPr>
          <w:tcW w:w="1559" w:type="dxa"/>
          <w:gridSpan w:val="3"/>
          <w:vAlign w:val="center"/>
        </w:tcPr>
        <w:p w14:paraId="7BDCA29C" w14:textId="77777777" w:rsidR="00FD1C2B" w:rsidRPr="00340CCF" w:rsidRDefault="00FD1C2B" w:rsidP="002050ED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784204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9E4701">
            <w:rPr>
              <w:rFonts w:ascii="Tahoma" w:hAnsi="Tahoma" w:cs="Tahoma"/>
              <w:sz w:val="18"/>
              <w:szCs w:val="18"/>
              <w:lang w:val="es-ES"/>
            </w:rPr>
            <w:t>0</w:t>
          </w:r>
          <w:r w:rsidR="002050ED">
            <w:rPr>
              <w:rFonts w:ascii="Tahoma" w:hAnsi="Tahoma" w:cs="Tahoma"/>
              <w:sz w:val="18"/>
              <w:szCs w:val="18"/>
              <w:lang w:val="es-ES"/>
            </w:rPr>
            <w:t>4</w:t>
          </w:r>
        </w:p>
      </w:tc>
      <w:tc>
        <w:tcPr>
          <w:tcW w:w="906" w:type="dxa"/>
          <w:gridSpan w:val="2"/>
          <w:vAlign w:val="center"/>
        </w:tcPr>
        <w:p w14:paraId="5A572D89" w14:textId="389D0AFC" w:rsidR="00FD1C2B" w:rsidRPr="00340CCF" w:rsidRDefault="00FD1C2B" w:rsidP="009434C3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9434C3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8C0BB2" w:rsidRPr="006A1BF4" w14:paraId="4ED3CD3A" w14:textId="77777777" w:rsidTr="009D7B5F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AF66615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9B707C5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2DB2101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23204867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28866F8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087" w:type="dxa"/>
          <w:shd w:val="clear" w:color="auto" w:fill="E7E6E6"/>
        </w:tcPr>
        <w:p w14:paraId="4871A59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034" w:type="dxa"/>
          <w:gridSpan w:val="2"/>
          <w:shd w:val="clear" w:color="auto" w:fill="E7E6E6"/>
          <w:vAlign w:val="center"/>
        </w:tcPr>
        <w:p w14:paraId="4AEBB03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238E998" w14:textId="77777777" w:rsidTr="009D7B5F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2E74FA18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58AB4442" w14:textId="03E3D9EB" w:rsidR="00FD1C2B" w:rsidRPr="006A1BF4" w:rsidRDefault="009E5839" w:rsidP="00311C51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311C51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2050ED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3D667424" w14:textId="77777777" w:rsidR="00FD1C2B" w:rsidRPr="006A1BF4" w:rsidRDefault="009E5839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1E824C97" w14:textId="77777777" w:rsidR="00FD1C2B" w:rsidRPr="006A1BF4" w:rsidRDefault="009E4701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13/12/2017</w:t>
          </w:r>
        </w:p>
      </w:tc>
      <w:tc>
        <w:tcPr>
          <w:tcW w:w="1276" w:type="dxa"/>
          <w:gridSpan w:val="2"/>
          <w:vAlign w:val="center"/>
        </w:tcPr>
        <w:p w14:paraId="07C10996" w14:textId="4FA15B8F" w:rsidR="00FD1C2B" w:rsidRPr="006A1BF4" w:rsidRDefault="00277B7D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087" w:type="dxa"/>
          <w:vAlign w:val="center"/>
        </w:tcPr>
        <w:p w14:paraId="139972F9" w14:textId="2AD67407" w:rsidR="00FD1C2B" w:rsidRPr="006A1BF4" w:rsidRDefault="009434C3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1034" w:type="dxa"/>
          <w:gridSpan w:val="2"/>
          <w:vAlign w:val="center"/>
        </w:tcPr>
        <w:p w14:paraId="00DC65C5" w14:textId="6B257595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D7B5F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D7B5F">
            <w:rPr>
              <w:rStyle w:val="Nmerodepgina"/>
              <w:rFonts w:ascii="Tahoma" w:hAnsi="Tahoma" w:cs="Tahoma"/>
              <w:noProof/>
              <w:sz w:val="18"/>
              <w:szCs w:val="18"/>
            </w:rPr>
            <w:t>3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7C663A71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18965DDA"/>
    <w:multiLevelType w:val="hybridMultilevel"/>
    <w:tmpl w:val="518E22A6"/>
    <w:lvl w:ilvl="0" w:tplc="A11634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7D3A"/>
    <w:multiLevelType w:val="hybridMultilevel"/>
    <w:tmpl w:val="E46A3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5" w15:restartNumberingAfterBreak="0">
    <w:nsid w:val="2818648E"/>
    <w:multiLevelType w:val="hybridMultilevel"/>
    <w:tmpl w:val="BDB2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7" w15:restartNumberingAfterBreak="0">
    <w:nsid w:val="35FD6DFD"/>
    <w:multiLevelType w:val="multilevel"/>
    <w:tmpl w:val="C3867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6554C"/>
    <w:multiLevelType w:val="hybridMultilevel"/>
    <w:tmpl w:val="2110E5B8"/>
    <w:lvl w:ilvl="0" w:tplc="A116343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0909FF"/>
    <w:multiLevelType w:val="hybridMultilevel"/>
    <w:tmpl w:val="B5889B2A"/>
    <w:lvl w:ilvl="0" w:tplc="42728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933BC"/>
    <w:multiLevelType w:val="hybridMultilevel"/>
    <w:tmpl w:val="01A21634"/>
    <w:lvl w:ilvl="0" w:tplc="4BF6A93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14E3"/>
    <w:multiLevelType w:val="multilevel"/>
    <w:tmpl w:val="EB4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11"/>
  </w:num>
  <w:num w:numId="8">
    <w:abstractNumId w:val="14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EC"/>
    <w:rsid w:val="00004A52"/>
    <w:rsid w:val="000071A5"/>
    <w:rsid w:val="000075AA"/>
    <w:rsid w:val="00046E7F"/>
    <w:rsid w:val="00047E54"/>
    <w:rsid w:val="00090982"/>
    <w:rsid w:val="00095520"/>
    <w:rsid w:val="000D4E72"/>
    <w:rsid w:val="001106E9"/>
    <w:rsid w:val="00161A6F"/>
    <w:rsid w:val="00167CC9"/>
    <w:rsid w:val="00175146"/>
    <w:rsid w:val="00177537"/>
    <w:rsid w:val="00180D00"/>
    <w:rsid w:val="00195980"/>
    <w:rsid w:val="001C2391"/>
    <w:rsid w:val="001C3F28"/>
    <w:rsid w:val="001D33E5"/>
    <w:rsid w:val="001F4BDA"/>
    <w:rsid w:val="00202196"/>
    <w:rsid w:val="002050ED"/>
    <w:rsid w:val="00206E11"/>
    <w:rsid w:val="00257B9A"/>
    <w:rsid w:val="00277B7D"/>
    <w:rsid w:val="002C057B"/>
    <w:rsid w:val="00311C51"/>
    <w:rsid w:val="00314220"/>
    <w:rsid w:val="003174F7"/>
    <w:rsid w:val="0032132F"/>
    <w:rsid w:val="00331E48"/>
    <w:rsid w:val="003353F4"/>
    <w:rsid w:val="00336FA6"/>
    <w:rsid w:val="00342B09"/>
    <w:rsid w:val="00352DB6"/>
    <w:rsid w:val="003C3603"/>
    <w:rsid w:val="003D66C8"/>
    <w:rsid w:val="004634AC"/>
    <w:rsid w:val="00466ED0"/>
    <w:rsid w:val="00493CD0"/>
    <w:rsid w:val="0049624B"/>
    <w:rsid w:val="004C3010"/>
    <w:rsid w:val="0053159F"/>
    <w:rsid w:val="00550BBB"/>
    <w:rsid w:val="0055756B"/>
    <w:rsid w:val="00571D12"/>
    <w:rsid w:val="00575B6A"/>
    <w:rsid w:val="005826D4"/>
    <w:rsid w:val="005A6819"/>
    <w:rsid w:val="005C1DB8"/>
    <w:rsid w:val="005C5929"/>
    <w:rsid w:val="005D145D"/>
    <w:rsid w:val="005E5F48"/>
    <w:rsid w:val="006175AA"/>
    <w:rsid w:val="006531EC"/>
    <w:rsid w:val="00683F87"/>
    <w:rsid w:val="006D1A1A"/>
    <w:rsid w:val="006D3D0C"/>
    <w:rsid w:val="0070775B"/>
    <w:rsid w:val="00732413"/>
    <w:rsid w:val="00742BE6"/>
    <w:rsid w:val="00757DF5"/>
    <w:rsid w:val="00772A50"/>
    <w:rsid w:val="00780620"/>
    <w:rsid w:val="0078306C"/>
    <w:rsid w:val="00784204"/>
    <w:rsid w:val="0079721A"/>
    <w:rsid w:val="007B10EF"/>
    <w:rsid w:val="007C48A6"/>
    <w:rsid w:val="008308C6"/>
    <w:rsid w:val="0083294F"/>
    <w:rsid w:val="0083557E"/>
    <w:rsid w:val="00841E0D"/>
    <w:rsid w:val="008C0BB2"/>
    <w:rsid w:val="008C5271"/>
    <w:rsid w:val="008E063C"/>
    <w:rsid w:val="008F3C1F"/>
    <w:rsid w:val="009146CF"/>
    <w:rsid w:val="00925EC0"/>
    <w:rsid w:val="009276C2"/>
    <w:rsid w:val="009319FD"/>
    <w:rsid w:val="009434C3"/>
    <w:rsid w:val="00947CB8"/>
    <w:rsid w:val="009B1F6A"/>
    <w:rsid w:val="009B4FFB"/>
    <w:rsid w:val="009C0947"/>
    <w:rsid w:val="009D7B5F"/>
    <w:rsid w:val="009E4701"/>
    <w:rsid w:val="009E5839"/>
    <w:rsid w:val="009E5B2B"/>
    <w:rsid w:val="00A41247"/>
    <w:rsid w:val="00A4653F"/>
    <w:rsid w:val="00A6328A"/>
    <w:rsid w:val="00A64056"/>
    <w:rsid w:val="00A71FA5"/>
    <w:rsid w:val="00A85302"/>
    <w:rsid w:val="00A92C9B"/>
    <w:rsid w:val="00AA24BD"/>
    <w:rsid w:val="00AA762B"/>
    <w:rsid w:val="00AC17ED"/>
    <w:rsid w:val="00AE1B4B"/>
    <w:rsid w:val="00AE66CA"/>
    <w:rsid w:val="00B05C09"/>
    <w:rsid w:val="00B17454"/>
    <w:rsid w:val="00B5454D"/>
    <w:rsid w:val="00B6033B"/>
    <w:rsid w:val="00B75F9F"/>
    <w:rsid w:val="00B7745F"/>
    <w:rsid w:val="00B80B8D"/>
    <w:rsid w:val="00B82E9E"/>
    <w:rsid w:val="00B95716"/>
    <w:rsid w:val="00BA1E68"/>
    <w:rsid w:val="00BB2BD2"/>
    <w:rsid w:val="00BE4C69"/>
    <w:rsid w:val="00C063D6"/>
    <w:rsid w:val="00C12861"/>
    <w:rsid w:val="00C21E36"/>
    <w:rsid w:val="00C35F9B"/>
    <w:rsid w:val="00C425B3"/>
    <w:rsid w:val="00C53388"/>
    <w:rsid w:val="00C65093"/>
    <w:rsid w:val="00C71285"/>
    <w:rsid w:val="00CA40B0"/>
    <w:rsid w:val="00CA5E78"/>
    <w:rsid w:val="00CC3433"/>
    <w:rsid w:val="00CE0093"/>
    <w:rsid w:val="00CE2106"/>
    <w:rsid w:val="00CE67BF"/>
    <w:rsid w:val="00D14CC0"/>
    <w:rsid w:val="00D15CCD"/>
    <w:rsid w:val="00D51894"/>
    <w:rsid w:val="00D53022"/>
    <w:rsid w:val="00D6790A"/>
    <w:rsid w:val="00D870DC"/>
    <w:rsid w:val="00DA66E0"/>
    <w:rsid w:val="00DB0B56"/>
    <w:rsid w:val="00DC2A73"/>
    <w:rsid w:val="00DE5C69"/>
    <w:rsid w:val="00DF73CA"/>
    <w:rsid w:val="00E224DE"/>
    <w:rsid w:val="00E24AC5"/>
    <w:rsid w:val="00E36F65"/>
    <w:rsid w:val="00E5528A"/>
    <w:rsid w:val="00E678CF"/>
    <w:rsid w:val="00F004FB"/>
    <w:rsid w:val="00F250A6"/>
    <w:rsid w:val="00F25FCC"/>
    <w:rsid w:val="00F33364"/>
    <w:rsid w:val="00F5782D"/>
    <w:rsid w:val="00F97939"/>
    <w:rsid w:val="00FA1729"/>
    <w:rsid w:val="00FB07A2"/>
    <w:rsid w:val="00FB3911"/>
    <w:rsid w:val="00FB7EDA"/>
    <w:rsid w:val="00FD1C2B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10382"/>
  <w15:docId w15:val="{31D68A69-ADB7-4433-A77D-F7759C14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styleId="Hipervnculo">
    <w:name w:val="Hyperlink"/>
    <w:rsid w:val="001D33E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0B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0B8D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257B9A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Rar$DI06.930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1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USUARIO</dc:creator>
  <cp:lastModifiedBy>Garcia Fernandez, M Angeles</cp:lastModifiedBy>
  <cp:revision>4</cp:revision>
  <cp:lastPrinted>2017-12-21T08:36:00Z</cp:lastPrinted>
  <dcterms:created xsi:type="dcterms:W3CDTF">2024-06-26T12:20:00Z</dcterms:created>
  <dcterms:modified xsi:type="dcterms:W3CDTF">2025-07-07T10:16:00Z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